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F7D58" w14:textId="7D5BB29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73B8F">
        <w:rPr>
          <w:rFonts w:ascii="Arial" w:eastAsia="SimSun" w:hAnsi="Arial" w:cs="Times New Roman"/>
          <w:b/>
          <w:bCs/>
          <w:sz w:val="24"/>
          <w:szCs w:val="20"/>
        </w:rPr>
        <w:t>3GPP T</w:t>
      </w:r>
      <w:bookmarkStart w:id="2" w:name="_Ref452454252"/>
      <w:bookmarkEnd w:id="2"/>
      <w:r w:rsidRPr="00873B8F">
        <w:rPr>
          <w:rFonts w:ascii="Arial" w:eastAsia="SimSun" w:hAnsi="Arial" w:cs="Times New Roman"/>
          <w:b/>
          <w:bCs/>
          <w:sz w:val="24"/>
          <w:szCs w:val="20"/>
        </w:rPr>
        <w:t xml:space="preserve">SG-RAN </w:t>
      </w:r>
      <w:r w:rsidR="00ED7600" w:rsidRPr="00873B8F">
        <w:rPr>
          <w:rFonts w:ascii="Arial" w:eastAsia="SimSun" w:hAnsi="Arial" w:cs="Times New Roman"/>
          <w:b/>
          <w:sz w:val="24"/>
          <w:szCs w:val="20"/>
        </w:rPr>
        <w:t>WG4 Meeting #</w:t>
      </w:r>
      <w:r w:rsidR="001868EE" w:rsidRPr="00873B8F">
        <w:rPr>
          <w:rFonts w:ascii="Arial" w:eastAsia="SimSun" w:hAnsi="Arial" w:cs="Times New Roman"/>
          <w:b/>
          <w:sz w:val="24"/>
          <w:szCs w:val="20"/>
        </w:rPr>
        <w:t>10</w:t>
      </w:r>
      <w:r w:rsidR="00521576" w:rsidRPr="00873B8F">
        <w:rPr>
          <w:rFonts w:ascii="Arial" w:eastAsia="SimSun" w:hAnsi="Arial" w:cs="Times New Roman"/>
          <w:b/>
          <w:sz w:val="24"/>
          <w:szCs w:val="20"/>
        </w:rPr>
        <w:t>6</w:t>
      </w:r>
      <w:r w:rsidR="006A3C11" w:rsidRPr="00873B8F">
        <w:rPr>
          <w:rFonts w:ascii="Arial" w:eastAsia="SimSun" w:hAnsi="Arial" w:cs="Times New Roman"/>
          <w:b/>
          <w:sz w:val="24"/>
          <w:szCs w:val="20"/>
        </w:rPr>
        <w:t xml:space="preserve"> </w:t>
      </w:r>
      <w:r w:rsidRPr="00873B8F">
        <w:rPr>
          <w:rFonts w:ascii="Arial" w:eastAsia="SimSun" w:hAnsi="Arial" w:cs="Times New Roman"/>
          <w:b/>
          <w:bCs/>
          <w:sz w:val="24"/>
          <w:szCs w:val="20"/>
        </w:rPr>
        <w:tab/>
      </w:r>
      <w:r w:rsidRPr="00873B8F">
        <w:rPr>
          <w:rFonts w:ascii="Arial" w:eastAsia="SimSun" w:hAnsi="Arial" w:cs="Times New Roman"/>
          <w:b/>
          <w:bCs/>
          <w:sz w:val="24"/>
          <w:szCs w:val="20"/>
          <w:lang w:eastAsia="ja-JP"/>
        </w:rPr>
        <w:t>R4-</w:t>
      </w:r>
      <w:r w:rsidR="00AE2BA5" w:rsidRPr="00873B8F">
        <w:rPr>
          <w:rFonts w:ascii="Arial" w:eastAsia="SimSun" w:hAnsi="Arial" w:cs="Times New Roman"/>
          <w:b/>
          <w:bCs/>
          <w:sz w:val="24"/>
          <w:szCs w:val="20"/>
          <w:lang w:eastAsia="zh-CN"/>
        </w:rPr>
        <w:t>2</w:t>
      </w:r>
      <w:r w:rsidR="00FE3A4C" w:rsidRPr="00873B8F">
        <w:rPr>
          <w:rFonts w:ascii="Arial" w:eastAsia="SimSun" w:hAnsi="Arial" w:cs="Times New Roman"/>
          <w:b/>
          <w:bCs/>
          <w:sz w:val="24"/>
          <w:szCs w:val="20"/>
          <w:lang w:eastAsia="zh-CN"/>
        </w:rPr>
        <w:t>3</w:t>
      </w:r>
      <w:r w:rsidR="00162C87" w:rsidRPr="00873B8F">
        <w:rPr>
          <w:rFonts w:ascii="Arial" w:eastAsia="SimSun" w:hAnsi="Arial" w:cs="Times New Roman"/>
          <w:b/>
          <w:bCs/>
          <w:sz w:val="24"/>
          <w:szCs w:val="20"/>
          <w:lang w:eastAsia="zh-CN"/>
        </w:rPr>
        <w:t>00</w:t>
      </w:r>
      <w:r w:rsidR="003B6169" w:rsidRPr="00873B8F">
        <w:rPr>
          <w:rFonts w:ascii="Arial" w:eastAsia="SimSun" w:hAnsi="Arial" w:cs="Times New Roman"/>
          <w:b/>
          <w:bCs/>
          <w:sz w:val="24"/>
          <w:szCs w:val="20"/>
          <w:lang w:eastAsia="zh-CN"/>
        </w:rPr>
        <w:t>499</w:t>
      </w:r>
    </w:p>
    <w:p w14:paraId="42187043"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3E97854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5E0741E"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ED38AC0" w14:textId="0ECC285A"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FE3A4C" w:rsidRPr="00FE3A4C">
        <w:rPr>
          <w:rFonts w:ascii="Arial" w:eastAsia="Calibri" w:hAnsi="Arial" w:cs="Arial"/>
          <w:b/>
          <w:bCs/>
          <w:sz w:val="24"/>
        </w:rPr>
        <w:t>Evaluation of Low power wake-up receiver architectures</w:t>
      </w:r>
    </w:p>
    <w:p w14:paraId="347EB826" w14:textId="0D382ABF"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FE3A4C">
        <w:rPr>
          <w:rFonts w:ascii="Arial" w:eastAsia="MS Mincho" w:hAnsi="Arial" w:cs="Arial"/>
          <w:b/>
          <w:bCs/>
          <w:sz w:val="24"/>
          <w:szCs w:val="20"/>
        </w:rPr>
        <w:t>9.20.2</w:t>
      </w:r>
    </w:p>
    <w:p w14:paraId="7C6B5FD2"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3E47E936" w14:textId="77777777" w:rsidR="00E323E9" w:rsidRPr="00EF698B" w:rsidRDefault="00E323E9" w:rsidP="00841BCD">
      <w:pPr>
        <w:tabs>
          <w:tab w:val="left" w:pos="1985"/>
        </w:tabs>
        <w:rPr>
          <w:rFonts w:ascii="Arial" w:eastAsia="Calibri" w:hAnsi="Arial" w:cs="Arial"/>
          <w:b/>
          <w:bCs/>
          <w:sz w:val="24"/>
        </w:rPr>
      </w:pPr>
    </w:p>
    <w:p w14:paraId="67CA821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58C068C" w14:textId="178EF164" w:rsidR="5982B4DB" w:rsidRDefault="5982B4DB">
      <w:r>
        <w:t xml:space="preserve">To reduce the power consumption of UE in the RRC idle/inactive mode, LP-WUS feature is being studied </w:t>
      </w:r>
      <w:r w:rsidR="00014675">
        <w:fldChar w:fldCharType="begin"/>
      </w:r>
      <w:r w:rsidR="00014675">
        <w:instrText xml:space="preserve"> REF _Ref127283665 \n \h </w:instrText>
      </w:r>
      <w:r w:rsidR="00014675">
        <w:fldChar w:fldCharType="separate"/>
      </w:r>
      <w:r w:rsidR="007D3B01">
        <w:t>[2]</w:t>
      </w:r>
      <w:r w:rsidR="00014675">
        <w:fldChar w:fldCharType="end"/>
      </w:r>
      <w:r>
        <w:t xml:space="preserve">. The study primarily targets low-power WUS/WUR for power-sensitive, small form-factor devices including IoT use cases (such as industrial sensors, controllers) and wearables. Other use cases are not precluded, </w:t>
      </w:r>
      <w:proofErr w:type="spellStart"/>
      <w:r>
        <w:t>e.</w:t>
      </w:r>
      <w:proofErr w:type="gramStart"/>
      <w:r>
        <w:t>g.XR</w:t>
      </w:r>
      <w:proofErr w:type="spellEnd"/>
      <w:proofErr w:type="gramEnd"/>
      <w:r>
        <w:t>/smart glasses, smart phones. In this paper, three different wake-up architectures are evaluated. Assumptions, observations, and proposals related to them are also stated.</w:t>
      </w:r>
    </w:p>
    <w:p w14:paraId="464614C5" w14:textId="77777777" w:rsidR="003B659E" w:rsidRPr="00EF698B" w:rsidRDefault="003B659E" w:rsidP="00AE56B1">
      <w:pPr>
        <w:pStyle w:val="RAN4H1"/>
        <w:rPr>
          <w:lang w:val="en-US"/>
        </w:rPr>
      </w:pPr>
      <w:bookmarkStart w:id="4" w:name="_Toc116995842"/>
      <w:r w:rsidRPr="00EF698B">
        <w:rPr>
          <w:lang w:val="en-US"/>
        </w:rPr>
        <w:t>Discussion</w:t>
      </w:r>
      <w:bookmarkEnd w:id="4"/>
    </w:p>
    <w:p w14:paraId="75B9A8B0" w14:textId="4AECDFC5" w:rsidR="00014675" w:rsidRDefault="005B4801" w:rsidP="00300956">
      <w:r>
        <w:t xml:space="preserve">The </w:t>
      </w:r>
      <w:r w:rsidR="00014675">
        <w:t xml:space="preserve">three receiver architectures that are being evaluated in this paper are </w:t>
      </w:r>
    </w:p>
    <w:p w14:paraId="09979FAA" w14:textId="48FAAB97" w:rsidR="00300956" w:rsidRDefault="00014675" w:rsidP="00014675">
      <w:pPr>
        <w:pStyle w:val="ListParagraph"/>
        <w:numPr>
          <w:ilvl w:val="0"/>
          <w:numId w:val="30"/>
        </w:numPr>
      </w:pPr>
      <w:r>
        <w:t>Zero</w:t>
      </w:r>
      <w:r w:rsidR="00602C53">
        <w:t xml:space="preserve"> </w:t>
      </w:r>
      <w:r>
        <w:t>IF receiver,</w:t>
      </w:r>
    </w:p>
    <w:p w14:paraId="440CD369" w14:textId="2AF72D34" w:rsidR="00014675" w:rsidRDefault="00014675" w:rsidP="00014675">
      <w:pPr>
        <w:pStyle w:val="ListParagraph"/>
        <w:numPr>
          <w:ilvl w:val="0"/>
          <w:numId w:val="30"/>
        </w:numPr>
      </w:pPr>
      <w:r>
        <w:t>IF</w:t>
      </w:r>
      <w:r w:rsidR="00602C53">
        <w:t xml:space="preserve"> </w:t>
      </w:r>
      <w:r>
        <w:t>envelope detector,</w:t>
      </w:r>
    </w:p>
    <w:p w14:paraId="652900B2" w14:textId="4A43A386" w:rsidR="00014675" w:rsidRDefault="00014675" w:rsidP="00014675">
      <w:pPr>
        <w:pStyle w:val="ListParagraph"/>
        <w:numPr>
          <w:ilvl w:val="0"/>
          <w:numId w:val="30"/>
        </w:numPr>
      </w:pPr>
      <w:r>
        <w:t>RF</w:t>
      </w:r>
      <w:r w:rsidR="00602C53">
        <w:t xml:space="preserve"> </w:t>
      </w:r>
      <w:r>
        <w:t>envelope detector.</w:t>
      </w:r>
    </w:p>
    <w:p w14:paraId="18D4E4EC" w14:textId="6E71C1A0" w:rsidR="0060543D" w:rsidRDefault="00014675" w:rsidP="00300956">
      <w:r>
        <w:t>In the sections below, assumptions, observations and some key proposals regarding these architecture</w:t>
      </w:r>
      <w:r w:rsidR="00ED7CC3">
        <w:t>s</w:t>
      </w:r>
      <w:r>
        <w:t xml:space="preserve"> are defined.</w:t>
      </w:r>
      <w:r w:rsidR="00211C1E">
        <w:t xml:space="preserve"> </w:t>
      </w:r>
    </w:p>
    <w:p w14:paraId="206E938B" w14:textId="1D1E0BA4" w:rsidR="00211C1E" w:rsidRDefault="00211C1E" w:rsidP="00FE3A4C">
      <w:pPr>
        <w:pStyle w:val="RAN4H2"/>
        <w:ind w:left="431" w:hanging="431"/>
      </w:pPr>
      <w:r>
        <w:t>Common considerations</w:t>
      </w:r>
    </w:p>
    <w:p w14:paraId="24B15770" w14:textId="17C8A78F" w:rsidR="00211C1E" w:rsidRDefault="00211C1E" w:rsidP="00211C1E">
      <w:r>
        <w:t xml:space="preserve">Besides architecture specific observations, the following observations and proposals applies to </w:t>
      </w:r>
      <w:proofErr w:type="gramStart"/>
      <w:r>
        <w:t>all of</w:t>
      </w:r>
      <w:proofErr w:type="gramEnd"/>
      <w:r>
        <w:t xml:space="preserve"> the discussed architectures.</w:t>
      </w:r>
    </w:p>
    <w:p w14:paraId="62F11982" w14:textId="18EBE2E8" w:rsidR="00423BFE" w:rsidRDefault="00423BFE" w:rsidP="00423BFE">
      <w:pPr>
        <w:pStyle w:val="ListParagraph"/>
        <w:numPr>
          <w:ilvl w:val="0"/>
          <w:numId w:val="27"/>
        </w:numPr>
        <w:overflowPunct w:val="0"/>
        <w:autoSpaceDE w:val="0"/>
        <w:autoSpaceDN w:val="0"/>
        <w:adjustRightInd w:val="0"/>
        <w:spacing w:after="180" w:line="257" w:lineRule="auto"/>
        <w:textAlignment w:val="baseline"/>
      </w:pPr>
      <w:r>
        <w:t xml:space="preserve">Modulation is assumed to be Manchester encoded MC-OOK or </w:t>
      </w:r>
      <w:r w:rsidR="3D4AB115">
        <w:t>MC-</w:t>
      </w:r>
      <w:r>
        <w:t>FSK.</w:t>
      </w:r>
    </w:p>
    <w:p w14:paraId="566C8198" w14:textId="77777777" w:rsidR="00423BFE" w:rsidRDefault="00423BFE" w:rsidP="00423BFE">
      <w:pPr>
        <w:pStyle w:val="ListParagraph"/>
        <w:numPr>
          <w:ilvl w:val="0"/>
          <w:numId w:val="27"/>
        </w:numPr>
        <w:overflowPunct w:val="0"/>
        <w:autoSpaceDE w:val="0"/>
        <w:autoSpaceDN w:val="0"/>
        <w:adjustRightInd w:val="0"/>
        <w:spacing w:after="180" w:line="257" w:lineRule="auto"/>
        <w:textAlignment w:val="baseline"/>
      </w:pPr>
      <w:r w:rsidRPr="1BCF0FB9">
        <w:t>The WUS is assumed to have flexible location within a carrier.</w:t>
      </w:r>
    </w:p>
    <w:p w14:paraId="58EBCB50" w14:textId="1094FEF1" w:rsidR="00211C1E" w:rsidRDefault="00211C1E" w:rsidP="00211C1E">
      <w:pPr>
        <w:pStyle w:val="RAN4observation0"/>
        <w:numPr>
          <w:ilvl w:val="0"/>
          <w:numId w:val="31"/>
        </w:numPr>
        <w:spacing w:line="256" w:lineRule="auto"/>
        <w:ind w:left="0" w:firstLine="0"/>
      </w:pPr>
      <w:r>
        <w:t xml:space="preserve">The power saving gains comes from the duty cycling of the LR. The on time of the duty cycle should be sufficiently large for the components programming and settling time. </w:t>
      </w:r>
    </w:p>
    <w:p w14:paraId="01B7C587" w14:textId="587C2947" w:rsidR="00211C1E" w:rsidRDefault="00211C1E" w:rsidP="00211C1E">
      <w:pPr>
        <w:pStyle w:val="RAN4proposal"/>
        <w:numPr>
          <w:ilvl w:val="0"/>
          <w:numId w:val="32"/>
        </w:numPr>
        <w:ind w:left="0" w:firstLine="0"/>
      </w:pPr>
      <w:r>
        <w:t xml:space="preserve">Receiver specifications </w:t>
      </w:r>
      <w:r w:rsidR="003D3D4F">
        <w:t xml:space="preserve">such </w:t>
      </w:r>
      <w:r w:rsidR="00BB34E2">
        <w:t>as ACS</w:t>
      </w:r>
      <w:r w:rsidR="00876BD5">
        <w:t>, guard bands</w:t>
      </w:r>
      <w:r w:rsidR="00B26CA7">
        <w:t xml:space="preserve"> etc., </w:t>
      </w:r>
      <w:r>
        <w:t>defined in TS38.101-1 [3] and TS38.101-2 [4] sh</w:t>
      </w:r>
      <w:r w:rsidR="00CB46E2">
        <w:t>all</w:t>
      </w:r>
      <w:r>
        <w:t xml:space="preserve"> be used as baseline</w:t>
      </w:r>
      <w:r w:rsidR="00FD66A7">
        <w:t xml:space="preserve"> for LP-WUS study.</w:t>
      </w:r>
    </w:p>
    <w:p w14:paraId="035BB005" w14:textId="2E487584" w:rsidR="008554EA" w:rsidRDefault="00211C1E" w:rsidP="00211C1E">
      <w:pPr>
        <w:pStyle w:val="RAN4proposal"/>
        <w:numPr>
          <w:ilvl w:val="0"/>
          <w:numId w:val="32"/>
        </w:numPr>
        <w:ind w:left="0" w:firstLine="0"/>
      </w:pPr>
      <w:r>
        <w:t>There sh</w:t>
      </w:r>
      <w:r w:rsidR="003E2D6D">
        <w:t>all</w:t>
      </w:r>
      <w:r>
        <w:t xml:space="preserve"> be no impact of LP-WUS on the existing </w:t>
      </w:r>
      <w:proofErr w:type="spellStart"/>
      <w:r>
        <w:t>gNB</w:t>
      </w:r>
      <w:proofErr w:type="spellEnd"/>
      <w:r>
        <w:t xml:space="preserve"> emissions and compliance requirements.</w:t>
      </w:r>
      <w:r w:rsidR="008554EA">
        <w:t xml:space="preserve"> </w:t>
      </w:r>
    </w:p>
    <w:p w14:paraId="022187D7" w14:textId="7D9ACD8C" w:rsidR="00211C1E" w:rsidRDefault="008554EA" w:rsidP="00211C1E">
      <w:pPr>
        <w:pStyle w:val="RAN4proposal"/>
        <w:numPr>
          <w:ilvl w:val="0"/>
          <w:numId w:val="32"/>
        </w:numPr>
        <w:ind w:left="0" w:firstLine="0"/>
      </w:pPr>
      <w:r>
        <w:t>Sample</w:t>
      </w:r>
      <w:r w:rsidR="00211C1E">
        <w:t xml:space="preserve"> </w:t>
      </w:r>
      <w:r>
        <w:t xml:space="preserve">performance parameters of different </w:t>
      </w:r>
      <w:r w:rsidR="001A45DA">
        <w:t>components of the receiver chain should be included in the study report.</w:t>
      </w:r>
    </w:p>
    <w:p w14:paraId="1874B53E" w14:textId="7524BD0A" w:rsidR="00FE3A4C" w:rsidRDefault="00FE3A4C" w:rsidP="00FE3A4C">
      <w:pPr>
        <w:pStyle w:val="RAN4H2"/>
        <w:ind w:left="431" w:hanging="431"/>
      </w:pPr>
      <w:r w:rsidRPr="00FE3A4C">
        <w:t>Zero</w:t>
      </w:r>
      <w:r w:rsidR="00BD6AF1">
        <w:rPr>
          <w:rFonts w:cs="Arial"/>
        </w:rPr>
        <w:t xml:space="preserve"> </w:t>
      </w:r>
      <w:r w:rsidRPr="1BCF0FB9">
        <w:rPr>
          <w:rFonts w:cs="Arial"/>
        </w:rPr>
        <w:t>IF Receiver architectur</w:t>
      </w:r>
      <w:r>
        <w:rPr>
          <w:rFonts w:cs="Arial"/>
        </w:rPr>
        <w:t>e</w:t>
      </w:r>
    </w:p>
    <w:p w14:paraId="3990F30A" w14:textId="5DC4DEE2" w:rsidR="00FE3A4C" w:rsidRDefault="00FE3A4C" w:rsidP="00FE3A4C">
      <w:r w:rsidRPr="1BCF0FB9">
        <w:rPr>
          <w:sz w:val="22"/>
        </w:rPr>
        <w:t>The Zero-IF receiver architecture is aimed for multi band usage. This architecture can have a high degree re-use of the NR radio like frontend, antennas, LNA</w:t>
      </w:r>
      <w:r w:rsidR="001650DC">
        <w:rPr>
          <w:sz w:val="22"/>
        </w:rPr>
        <w:t>,</w:t>
      </w:r>
      <w:r w:rsidRPr="1BCF0FB9">
        <w:rPr>
          <w:sz w:val="22"/>
        </w:rPr>
        <w:t xml:space="preserve"> mixer</w:t>
      </w:r>
      <w:r w:rsidR="001650DC">
        <w:rPr>
          <w:sz w:val="22"/>
        </w:rPr>
        <w:t>,</w:t>
      </w:r>
      <w:r w:rsidRPr="1BCF0FB9">
        <w:rPr>
          <w:sz w:val="22"/>
        </w:rPr>
        <w:t xml:space="preserve"> ADC (if it is configurable in frequency and sample depth) can be reused.</w:t>
      </w:r>
    </w:p>
    <w:p w14:paraId="08C8A4D2" w14:textId="77777777" w:rsidR="00FE3A4C" w:rsidRDefault="00FE3A4C" w:rsidP="00FE3A4C"/>
    <w:p w14:paraId="1467CC22" w14:textId="77777777" w:rsidR="00FE3A4C" w:rsidRDefault="00FE3A4C" w:rsidP="00FE3A4C">
      <w:r w:rsidRPr="00033845">
        <w:rPr>
          <w:rFonts w:eastAsia="Times New Roman" w:cs="Batang"/>
          <w:bCs/>
          <w:noProof/>
          <w:szCs w:val="15"/>
          <w:lang w:eastAsia="zh-CN"/>
        </w:rPr>
        <w:lastRenderedPageBreak/>
        <w:drawing>
          <wp:inline distT="0" distB="0" distL="0" distR="0" wp14:anchorId="3EB7136C" wp14:editId="1070E104">
            <wp:extent cx="5854890" cy="1790245"/>
            <wp:effectExtent l="0" t="0" r="0" b="635"/>
            <wp:docPr id="5" name="Picture 5"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50498" cy="1819479"/>
                    </a:xfrm>
                    <a:prstGeom prst="rect">
                      <a:avLst/>
                    </a:prstGeom>
                  </pic:spPr>
                </pic:pic>
              </a:graphicData>
            </a:graphic>
          </wp:inline>
        </w:drawing>
      </w:r>
    </w:p>
    <w:p w14:paraId="6D0EDE89" w14:textId="4F097623" w:rsidR="00FE3A4C" w:rsidRPr="008C5BC7" w:rsidRDefault="00FE3A4C" w:rsidP="008C5BC7">
      <w:pPr>
        <w:pStyle w:val="Caption"/>
        <w:overflowPunct w:val="0"/>
        <w:autoSpaceDE w:val="0"/>
        <w:autoSpaceDN w:val="0"/>
        <w:adjustRightInd w:val="0"/>
        <w:spacing w:before="120" w:after="120"/>
        <w:jc w:val="left"/>
        <w:textAlignment w:val="baseline"/>
        <w:rPr>
          <w:rFonts w:ascii="Times" w:eastAsia="Times" w:hAnsi="Times" w:cs="Times"/>
          <w:b/>
          <w:i w:val="0"/>
          <w:iCs w:val="0"/>
          <w:sz w:val="20"/>
          <w:szCs w:val="20"/>
          <w:lang w:val="en-GB"/>
        </w:rPr>
      </w:pPr>
      <w:bookmarkStart w:id="5" w:name="_Ref127281932"/>
      <w:r w:rsidRPr="008C5BC7">
        <w:rPr>
          <w:rFonts w:ascii="Times" w:eastAsia="Times" w:hAnsi="Times" w:cs="Times"/>
          <w:b/>
          <w:i w:val="0"/>
          <w:iCs w:val="0"/>
          <w:sz w:val="20"/>
          <w:szCs w:val="20"/>
          <w:lang w:val="en-GB"/>
        </w:rPr>
        <w:t xml:space="preserve">Figure </w:t>
      </w:r>
      <w:r w:rsidRPr="008C5BC7">
        <w:rPr>
          <w:rFonts w:ascii="Times" w:eastAsia="Times" w:hAnsi="Times" w:cs="Times"/>
          <w:b/>
          <w:i w:val="0"/>
          <w:iCs w:val="0"/>
          <w:sz w:val="20"/>
          <w:szCs w:val="20"/>
          <w:lang w:val="en-GB"/>
        </w:rPr>
        <w:fldChar w:fldCharType="begin"/>
      </w:r>
      <w:r w:rsidRPr="008C5BC7">
        <w:rPr>
          <w:rFonts w:ascii="Times" w:eastAsia="Times" w:hAnsi="Times" w:cs="Times"/>
          <w:b/>
          <w:i w:val="0"/>
          <w:iCs w:val="0"/>
          <w:sz w:val="20"/>
          <w:szCs w:val="20"/>
          <w:lang w:val="en-GB"/>
        </w:rPr>
        <w:instrText xml:space="preserve"> SEQ Figure \* ARABIC </w:instrText>
      </w:r>
      <w:r w:rsidRPr="008C5BC7">
        <w:rPr>
          <w:rFonts w:ascii="Times" w:eastAsia="Times" w:hAnsi="Times" w:cs="Times"/>
          <w:b/>
          <w:i w:val="0"/>
          <w:iCs w:val="0"/>
          <w:sz w:val="20"/>
          <w:szCs w:val="20"/>
          <w:lang w:val="en-GB"/>
        </w:rPr>
        <w:fldChar w:fldCharType="separate"/>
      </w:r>
      <w:r w:rsidR="007D3B01">
        <w:rPr>
          <w:rFonts w:ascii="Times" w:eastAsia="Times" w:hAnsi="Times" w:cs="Times"/>
          <w:b/>
          <w:i w:val="0"/>
          <w:iCs w:val="0"/>
          <w:noProof/>
          <w:sz w:val="20"/>
          <w:szCs w:val="20"/>
          <w:lang w:val="en-GB"/>
        </w:rPr>
        <w:t>1</w:t>
      </w:r>
      <w:r w:rsidRPr="008C5BC7">
        <w:rPr>
          <w:rFonts w:ascii="Times" w:eastAsia="Times" w:hAnsi="Times" w:cs="Times"/>
          <w:b/>
          <w:i w:val="0"/>
          <w:iCs w:val="0"/>
          <w:sz w:val="20"/>
          <w:szCs w:val="20"/>
          <w:lang w:val="en-GB"/>
        </w:rPr>
        <w:fldChar w:fldCharType="end"/>
      </w:r>
      <w:bookmarkEnd w:id="5"/>
      <w:r w:rsidRPr="008C5BC7">
        <w:rPr>
          <w:rFonts w:ascii="Times" w:eastAsia="Times" w:hAnsi="Times" w:cs="Times"/>
          <w:b/>
          <w:i w:val="0"/>
          <w:iCs w:val="0"/>
          <w:sz w:val="20"/>
          <w:szCs w:val="20"/>
          <w:lang w:val="en-GB"/>
        </w:rPr>
        <w:t xml:space="preserve"> Basic UE LP-WUR architecture for utilizing a </w:t>
      </w:r>
      <w:r w:rsidR="000B16D0">
        <w:rPr>
          <w:rFonts w:ascii="Times" w:eastAsia="Times" w:hAnsi="Times" w:cs="Times"/>
          <w:b/>
          <w:i w:val="0"/>
          <w:iCs w:val="0"/>
          <w:sz w:val="20"/>
          <w:szCs w:val="20"/>
          <w:lang w:val="en-GB"/>
        </w:rPr>
        <w:t>Zero</w:t>
      </w:r>
      <w:r w:rsidR="00BD6AF1">
        <w:rPr>
          <w:rFonts w:ascii="Times" w:eastAsia="Times" w:hAnsi="Times" w:cs="Times"/>
          <w:b/>
          <w:i w:val="0"/>
          <w:iCs w:val="0"/>
          <w:sz w:val="20"/>
          <w:szCs w:val="20"/>
          <w:lang w:val="en-GB"/>
        </w:rPr>
        <w:t xml:space="preserve"> </w:t>
      </w:r>
      <w:r w:rsidR="000B16D0">
        <w:rPr>
          <w:rFonts w:ascii="Times" w:eastAsia="Times" w:hAnsi="Times" w:cs="Times"/>
          <w:b/>
          <w:i w:val="0"/>
          <w:iCs w:val="0"/>
          <w:sz w:val="20"/>
          <w:szCs w:val="20"/>
          <w:lang w:val="en-GB"/>
        </w:rPr>
        <w:t>IF</w:t>
      </w:r>
      <w:r w:rsidR="000B16D0" w:rsidRPr="008C5BC7">
        <w:rPr>
          <w:rFonts w:ascii="Times" w:eastAsia="Times" w:hAnsi="Times" w:cs="Times"/>
          <w:b/>
          <w:i w:val="0"/>
          <w:iCs w:val="0"/>
          <w:sz w:val="20"/>
          <w:szCs w:val="20"/>
          <w:lang w:val="en-GB"/>
        </w:rPr>
        <w:t xml:space="preserve"> </w:t>
      </w:r>
      <w:r w:rsidRPr="008C5BC7">
        <w:rPr>
          <w:rFonts w:ascii="Times" w:eastAsia="Times" w:hAnsi="Times" w:cs="Times"/>
          <w:b/>
          <w:i w:val="0"/>
          <w:iCs w:val="0"/>
          <w:sz w:val="20"/>
          <w:szCs w:val="20"/>
          <w:lang w:val="en-GB"/>
        </w:rPr>
        <w:t>receiver (</w:t>
      </w:r>
      <w:r w:rsidR="008C5BC7" w:rsidRPr="008C5BC7">
        <w:rPr>
          <w:rFonts w:ascii="Times" w:eastAsia="Times" w:hAnsi="Times" w:cs="Times"/>
          <w:b/>
          <w:i w:val="0"/>
          <w:iCs w:val="0"/>
          <w:sz w:val="20"/>
          <w:szCs w:val="20"/>
          <w:lang w:val="en-GB"/>
        </w:rPr>
        <w:fldChar w:fldCharType="begin"/>
      </w:r>
      <w:r w:rsidR="008C5BC7" w:rsidRPr="008C5BC7">
        <w:rPr>
          <w:rFonts w:ascii="Times" w:eastAsia="Times" w:hAnsi="Times" w:cs="Times"/>
          <w:b/>
          <w:i w:val="0"/>
          <w:iCs w:val="0"/>
          <w:sz w:val="20"/>
          <w:szCs w:val="20"/>
          <w:lang w:val="en-GB"/>
        </w:rPr>
        <w:instrText xml:space="preserve"> REF _Ref127281951 \n \h </w:instrText>
      </w:r>
      <w:r w:rsidR="008C5BC7">
        <w:rPr>
          <w:rFonts w:ascii="Times" w:eastAsia="Times" w:hAnsi="Times" w:cs="Times"/>
          <w:b/>
          <w:i w:val="0"/>
          <w:iCs w:val="0"/>
          <w:sz w:val="20"/>
          <w:szCs w:val="20"/>
          <w:lang w:val="en-GB"/>
        </w:rPr>
        <w:instrText xml:space="preserve"> \* MERGEFORMAT </w:instrText>
      </w:r>
      <w:r w:rsidR="008C5BC7" w:rsidRPr="008C5BC7">
        <w:rPr>
          <w:rFonts w:ascii="Times" w:eastAsia="Times" w:hAnsi="Times" w:cs="Times"/>
          <w:b/>
          <w:i w:val="0"/>
          <w:iCs w:val="0"/>
          <w:sz w:val="20"/>
          <w:szCs w:val="20"/>
          <w:lang w:val="en-GB"/>
        </w:rPr>
      </w:r>
      <w:r w:rsidR="008C5BC7" w:rsidRPr="008C5BC7">
        <w:rPr>
          <w:rFonts w:ascii="Times" w:eastAsia="Times" w:hAnsi="Times" w:cs="Times"/>
          <w:b/>
          <w:i w:val="0"/>
          <w:iCs w:val="0"/>
          <w:sz w:val="20"/>
          <w:szCs w:val="20"/>
          <w:lang w:val="en-GB"/>
        </w:rPr>
        <w:fldChar w:fldCharType="separate"/>
      </w:r>
      <w:r w:rsidR="007D3B01">
        <w:rPr>
          <w:rFonts w:ascii="Times" w:eastAsia="Times" w:hAnsi="Times" w:cs="Times"/>
          <w:b/>
          <w:i w:val="0"/>
          <w:iCs w:val="0"/>
          <w:sz w:val="20"/>
          <w:szCs w:val="20"/>
          <w:lang w:val="en-GB"/>
        </w:rPr>
        <w:t>[1]</w:t>
      </w:r>
      <w:r w:rsidR="008C5BC7" w:rsidRPr="008C5BC7">
        <w:rPr>
          <w:rFonts w:ascii="Times" w:eastAsia="Times" w:hAnsi="Times" w:cs="Times"/>
          <w:b/>
          <w:i w:val="0"/>
          <w:iCs w:val="0"/>
          <w:sz w:val="20"/>
          <w:szCs w:val="20"/>
          <w:lang w:val="en-GB"/>
        </w:rPr>
        <w:fldChar w:fldCharType="end"/>
      </w:r>
      <w:r w:rsidRPr="008C5BC7">
        <w:rPr>
          <w:rFonts w:ascii="Times" w:eastAsia="Times" w:hAnsi="Times" w:cs="Times"/>
          <w:b/>
          <w:i w:val="0"/>
          <w:iCs w:val="0"/>
          <w:sz w:val="20"/>
          <w:szCs w:val="20"/>
          <w:lang w:val="en-GB"/>
        </w:rPr>
        <w:t>).</w:t>
      </w:r>
    </w:p>
    <w:p w14:paraId="4F9F3D41" w14:textId="71CDCDBE" w:rsidR="00014675" w:rsidRDefault="00D95B68" w:rsidP="005F17A8">
      <w:pPr>
        <w:spacing w:line="257" w:lineRule="auto"/>
      </w:pPr>
      <w:r>
        <w:t xml:space="preserve">As with </w:t>
      </w:r>
      <w:r w:rsidR="00B20459">
        <w:t xml:space="preserve">any </w:t>
      </w:r>
      <w:r>
        <w:t xml:space="preserve">direct </w:t>
      </w:r>
      <w:r w:rsidR="00CC00A0">
        <w:t xml:space="preserve">conversion receiver, </w:t>
      </w:r>
      <w:r w:rsidR="00AF0C43">
        <w:t xml:space="preserve">DC </w:t>
      </w:r>
      <w:proofErr w:type="gramStart"/>
      <w:r w:rsidR="00AF0C43">
        <w:t>offset</w:t>
      </w:r>
      <w:proofErr w:type="gramEnd"/>
      <w:r w:rsidR="00AF0C43">
        <w:t xml:space="preserve"> </w:t>
      </w:r>
      <w:r w:rsidR="0015723B">
        <w:t xml:space="preserve">and </w:t>
      </w:r>
      <w:r w:rsidR="00596EBE">
        <w:t>self-</w:t>
      </w:r>
      <w:r w:rsidR="009B4E7C">
        <w:t xml:space="preserve">image </w:t>
      </w:r>
      <w:r w:rsidR="00596EBE">
        <w:t>are</w:t>
      </w:r>
      <w:r w:rsidR="00AF0C43">
        <w:t xml:space="preserve"> problem</w:t>
      </w:r>
      <w:r w:rsidR="00596EBE">
        <w:t>s here</w:t>
      </w:r>
      <w:r w:rsidR="00AC568F">
        <w:t xml:space="preserve">. </w:t>
      </w:r>
      <w:r w:rsidR="005A4EDE">
        <w:t xml:space="preserve">For the LP-WUS signal, </w:t>
      </w:r>
      <w:r w:rsidR="00AC568F">
        <w:t xml:space="preserve">since there can be </w:t>
      </w:r>
      <w:r w:rsidR="00542C46">
        <w:t>data at the DC</w:t>
      </w:r>
      <w:r w:rsidR="0028377A">
        <w:t xml:space="preserve">, so any potential </w:t>
      </w:r>
      <w:r w:rsidR="00517E3D">
        <w:t>DC offset cancellation loop can cause information loss.</w:t>
      </w:r>
      <w:r w:rsidR="00DC5501">
        <w:t xml:space="preserve"> LO </w:t>
      </w:r>
      <w:r w:rsidR="003B69A6">
        <w:t xml:space="preserve">is used for tuning the receiver to different </w:t>
      </w:r>
      <w:r w:rsidR="00F76635">
        <w:t>frequencies.</w:t>
      </w:r>
      <w:r w:rsidR="00C239D2">
        <w:t xml:space="preserve"> </w:t>
      </w:r>
      <w:r w:rsidR="468DD451" w:rsidRPr="00C239D2">
        <w:t>Assumed</w:t>
      </w:r>
      <w:r w:rsidR="468DD451">
        <w:t xml:space="preserve"> values of the performance parameters of different </w:t>
      </w:r>
      <w:r w:rsidR="55D20302">
        <w:t>components</w:t>
      </w:r>
      <w:r w:rsidR="468DD451">
        <w:t xml:space="preserve"> used in this architecture are shown in </w:t>
      </w:r>
      <w:r w:rsidR="005F17A8">
        <w:fldChar w:fldCharType="begin"/>
      </w:r>
      <w:r w:rsidR="005F17A8">
        <w:instrText xml:space="preserve"> REF _Ref127395283 \h </w:instrText>
      </w:r>
      <w:r w:rsidR="00C239D2">
        <w:instrText xml:space="preserve"> \* MERGEFORMAT </w:instrText>
      </w:r>
      <w:r w:rsidR="005F17A8">
        <w:fldChar w:fldCharType="separate"/>
      </w:r>
      <w:r w:rsidR="468DD451">
        <w:t xml:space="preserve">Table </w:t>
      </w:r>
      <w:r w:rsidR="468DD451" w:rsidRPr="6EEB4676">
        <w:t>1</w:t>
      </w:r>
      <w:r w:rsidR="005F17A8">
        <w:fldChar w:fldCharType="end"/>
      </w:r>
      <w:r w:rsidR="468DD451">
        <w:t>.</w:t>
      </w:r>
      <w:r w:rsidR="003726E7">
        <w:t xml:space="preserve"> These values are taken from </w:t>
      </w:r>
      <w:r w:rsidR="00131565">
        <w:t xml:space="preserve">published </w:t>
      </w:r>
      <w:r w:rsidR="00497DA8">
        <w:t>literature (</w:t>
      </w:r>
      <w:r w:rsidR="00497DA8">
        <w:fldChar w:fldCharType="begin"/>
      </w:r>
      <w:r w:rsidR="00497DA8">
        <w:instrText xml:space="preserve"> REF _Ref127463443 \n \h </w:instrText>
      </w:r>
      <w:r w:rsidR="00497DA8">
        <w:fldChar w:fldCharType="separate"/>
      </w:r>
      <w:r w:rsidR="00497DA8">
        <w:t>[6]</w:t>
      </w:r>
      <w:r w:rsidR="00497DA8">
        <w:fldChar w:fldCharType="end"/>
      </w:r>
      <w:r w:rsidR="00497DA8">
        <w:t>--</w:t>
      </w:r>
      <w:r w:rsidR="00497DA8">
        <w:fldChar w:fldCharType="begin"/>
      </w:r>
      <w:r w:rsidR="00497DA8">
        <w:instrText xml:space="preserve"> REF _Ref127463447 \n \h </w:instrText>
      </w:r>
      <w:r w:rsidR="00497DA8">
        <w:fldChar w:fldCharType="separate"/>
      </w:r>
      <w:r w:rsidR="00497DA8">
        <w:t>[11]</w:t>
      </w:r>
      <w:r w:rsidR="00497DA8">
        <w:fldChar w:fldCharType="end"/>
      </w:r>
      <w:r w:rsidR="00497DA8">
        <w:t>)</w:t>
      </w:r>
      <w:r w:rsidR="004A7C51">
        <w:t>.</w:t>
      </w:r>
    </w:p>
    <w:p w14:paraId="75A09A3A" w14:textId="59EFA345" w:rsidR="00377FA4" w:rsidRPr="00377FA4" w:rsidRDefault="00377FA4" w:rsidP="00C239D2">
      <w:pPr>
        <w:pStyle w:val="RAN4observation0"/>
        <w:ind w:left="284"/>
      </w:pPr>
      <w:r>
        <w:rPr>
          <w:lang w:val="en-US"/>
        </w:rPr>
        <w:t>This architecture supports a h</w:t>
      </w:r>
      <w:r w:rsidRPr="3F0750FD">
        <w:rPr>
          <w:lang w:val="en-US"/>
        </w:rPr>
        <w:t>igh degree of reuse of the NR main radio components</w:t>
      </w:r>
      <w:r>
        <w:rPr>
          <w:lang w:val="en-US"/>
        </w:rPr>
        <w:t>.</w:t>
      </w:r>
    </w:p>
    <w:p w14:paraId="7F21EF15" w14:textId="11D36399" w:rsidR="00ED7CC3" w:rsidRPr="00ED7CC3" w:rsidRDefault="00014675" w:rsidP="00C239D2">
      <w:pPr>
        <w:pStyle w:val="RAN4observation0"/>
        <w:ind w:left="284"/>
      </w:pPr>
      <w:r w:rsidRPr="00ED7CC3">
        <w:rPr>
          <w:lang w:val="en-US"/>
        </w:rPr>
        <w:t xml:space="preserve">To support more than one band, the receiver could use a wideband LNA or </w:t>
      </w:r>
      <w:r>
        <w:t xml:space="preserve">multiple </w:t>
      </w:r>
      <w:r w:rsidRPr="00ED7CC3">
        <w:rPr>
          <w:lang w:val="en-US"/>
        </w:rPr>
        <w:t>LNA</w:t>
      </w:r>
      <w:r>
        <w:t>s</w:t>
      </w:r>
      <w:r w:rsidRPr="00ED7CC3">
        <w:rPr>
          <w:lang w:val="en-US"/>
        </w:rPr>
        <w:t xml:space="preserve"> supporting smaller frequency area. </w:t>
      </w:r>
    </w:p>
    <w:p w14:paraId="03A8CBB0" w14:textId="3A3403D1" w:rsidR="00ED7CC3" w:rsidRDefault="00014675" w:rsidP="00C239D2">
      <w:pPr>
        <w:pStyle w:val="RAN4observation0"/>
        <w:ind w:left="284"/>
      </w:pPr>
      <w:r w:rsidRPr="00ED7CC3">
        <w:rPr>
          <w:lang w:val="en-US"/>
        </w:rPr>
        <w:t xml:space="preserve">As the bandwidth of the WUS signal is expected to be scaled according to the sub carrier spacing the LP filter will most likely be required to have different cut off frequencies, </w:t>
      </w:r>
      <w:r w:rsidR="00EF755D" w:rsidRPr="00ED7CC3">
        <w:rPr>
          <w:lang w:val="en-US"/>
        </w:rPr>
        <w:t>e.g.,</w:t>
      </w:r>
      <w:r w:rsidRPr="00ED7CC3">
        <w:rPr>
          <w:lang w:val="en-US"/>
        </w:rPr>
        <w:t xml:space="preserve"> one configuration for each sub-band spacing configuration.</w:t>
      </w:r>
      <w:r w:rsidR="00ED7CC3" w:rsidRPr="00ED7CC3">
        <w:t xml:space="preserve"> </w:t>
      </w:r>
    </w:p>
    <w:p w14:paraId="17326A6B" w14:textId="77777777" w:rsidR="00ED7CC3" w:rsidRPr="00ED7CC3" w:rsidRDefault="00ED7CC3" w:rsidP="00C239D2">
      <w:pPr>
        <w:pStyle w:val="RAN4observation0"/>
        <w:ind w:left="284"/>
      </w:pPr>
      <w:r w:rsidRPr="00ED7CC3">
        <w:rPr>
          <w:lang w:val="en-US"/>
        </w:rPr>
        <w:t>DC offset cancellation loop to attenuate the DC signal though could cause information loss.</w:t>
      </w:r>
    </w:p>
    <w:p w14:paraId="200C41AC" w14:textId="279546BA" w:rsidR="00ED7CC3" w:rsidRDefault="62DB0FEE" w:rsidP="00C239D2">
      <w:pPr>
        <w:pStyle w:val="RAN4observation0"/>
        <w:ind w:left="284"/>
      </w:pPr>
      <w:r>
        <w:t>A higher linearity mixer is required</w:t>
      </w:r>
      <w:r w:rsidR="44EE7F97">
        <w:t xml:space="preserve"> with image rejection</w:t>
      </w:r>
      <w:r>
        <w:t xml:space="preserve">. </w:t>
      </w:r>
    </w:p>
    <w:p w14:paraId="40CEC922" w14:textId="74D4BAB9" w:rsidR="00ED7CC3" w:rsidRDefault="00ED7CC3" w:rsidP="00C239D2">
      <w:pPr>
        <w:pStyle w:val="RAN4observation0"/>
        <w:ind w:left="284"/>
      </w:pPr>
      <w:r w:rsidRPr="00ED7CC3">
        <w:rPr>
          <w:lang w:val="en-US"/>
        </w:rPr>
        <w:t>A PLL will be required to generate the LO signal. This will need additional power and will increase the power consumption of the LR. Further, its settling time can be of the order of few milli-seconds.</w:t>
      </w:r>
    </w:p>
    <w:p w14:paraId="08E32E1F" w14:textId="77777777" w:rsidR="008554EA" w:rsidRPr="008554EA" w:rsidRDefault="00ED7CC3" w:rsidP="00C239D2">
      <w:pPr>
        <w:pStyle w:val="RAN4observation0"/>
        <w:ind w:left="284"/>
      </w:pPr>
      <w:r w:rsidRPr="67E8F516">
        <w:rPr>
          <w:lang w:val="en-US"/>
        </w:rPr>
        <w:t xml:space="preserve">The ADC </w:t>
      </w:r>
      <w:r>
        <w:rPr>
          <w:lang w:val="en-US"/>
        </w:rPr>
        <w:t xml:space="preserve">needs to </w:t>
      </w:r>
      <w:r w:rsidRPr="67E8F516">
        <w:rPr>
          <w:lang w:val="en-US"/>
        </w:rPr>
        <w:t xml:space="preserve">have </w:t>
      </w:r>
      <w:r>
        <w:rPr>
          <w:lang w:val="en-US"/>
        </w:rPr>
        <w:t xml:space="preserve">high </w:t>
      </w:r>
      <w:r w:rsidRPr="67E8F516">
        <w:rPr>
          <w:lang w:val="en-US"/>
        </w:rPr>
        <w:t xml:space="preserve">dynamic range to handle fading and other channel variations from time to time. A resolution of </w:t>
      </w:r>
      <w:r>
        <w:rPr>
          <w:lang w:val="en-US"/>
        </w:rPr>
        <w:t xml:space="preserve">4—8 </w:t>
      </w:r>
      <w:r w:rsidRPr="67E8F516">
        <w:rPr>
          <w:lang w:val="en-US"/>
        </w:rPr>
        <w:t>bit</w:t>
      </w:r>
      <w:r>
        <w:rPr>
          <w:lang w:val="en-US"/>
        </w:rPr>
        <w:t>s</w:t>
      </w:r>
      <w:r w:rsidRPr="67E8F516">
        <w:rPr>
          <w:lang w:val="en-US"/>
        </w:rPr>
        <w:t xml:space="preserve"> would be preferred. The sample rate should be aligned with the bandwidth of the WUS signal bandwidth</w:t>
      </w:r>
      <w:r>
        <w:rPr>
          <w:lang w:val="en-US"/>
        </w:rPr>
        <w:t xml:space="preserve">. </w:t>
      </w:r>
    </w:p>
    <w:p w14:paraId="58F3EAFD" w14:textId="6019BF65" w:rsidR="008554EA" w:rsidRPr="00ED7CC3" w:rsidRDefault="008554EA" w:rsidP="00C239D2">
      <w:pPr>
        <w:pStyle w:val="RAN4observation0"/>
        <w:ind w:left="284"/>
      </w:pPr>
      <w:r w:rsidRPr="1BCF0FB9">
        <w:rPr>
          <w:lang w:val="en-US"/>
        </w:rPr>
        <w:t>The RF LO (RF Synthesi</w:t>
      </w:r>
      <w:r w:rsidR="003142D3">
        <w:rPr>
          <w:lang w:val="en-US"/>
        </w:rPr>
        <w:t>zer</w:t>
      </w:r>
      <w:r w:rsidRPr="1BCF0FB9">
        <w:rPr>
          <w:lang w:val="en-US"/>
        </w:rPr>
        <w:t xml:space="preserve">) must be programmable to be able to select the WUS frequency band at any frequency within the </w:t>
      </w:r>
      <w:r w:rsidR="00DD5A8C">
        <w:rPr>
          <w:lang w:val="en-US"/>
        </w:rPr>
        <w:t>operating</w:t>
      </w:r>
      <w:r w:rsidR="00DD5A8C" w:rsidRPr="1BCF0FB9">
        <w:rPr>
          <w:lang w:val="en-US"/>
        </w:rPr>
        <w:t xml:space="preserve"> </w:t>
      </w:r>
      <w:r w:rsidR="00DD5A8C">
        <w:rPr>
          <w:lang w:val="en-US"/>
        </w:rPr>
        <w:t>b</w:t>
      </w:r>
      <w:r w:rsidRPr="1BCF0FB9">
        <w:rPr>
          <w:lang w:val="en-US"/>
        </w:rPr>
        <w:t>and and to be able to cover multiple NR bands. The output level of the LO needs to be aligned with the RF Mixer input requirement</w:t>
      </w:r>
      <w:r>
        <w:rPr>
          <w:lang w:val="en-US"/>
        </w:rPr>
        <w:t>s.</w:t>
      </w:r>
    </w:p>
    <w:p w14:paraId="208AC53A" w14:textId="77777777" w:rsidR="008554EA" w:rsidRPr="00E55751" w:rsidRDefault="008554EA" w:rsidP="00C239D2">
      <w:pPr>
        <w:pStyle w:val="RAN4observation0"/>
        <w:ind w:left="284"/>
      </w:pPr>
      <w:r>
        <w:rPr>
          <w:lang w:val="en-US"/>
        </w:rPr>
        <w:t>The clock accuracy requirements depend on waveform used, guard bands, the minimum required suppression of NR OFDM signal. Further, they are tied along with LP-WUS failure rate.</w:t>
      </w:r>
    </w:p>
    <w:p w14:paraId="06BD0955" w14:textId="5FE8FCF1" w:rsidR="008554EA" w:rsidRDefault="008554EA" w:rsidP="008554EA">
      <w:pPr>
        <w:pStyle w:val="RAN4proposal"/>
      </w:pPr>
      <w:r>
        <w:t xml:space="preserve">LP-WUS failure </w:t>
      </w:r>
      <w:r w:rsidR="40E5088E">
        <w:t>rate</w:t>
      </w:r>
      <w:r>
        <w:t xml:space="preserve"> should be defined to determine the clock accuracy requirements</w:t>
      </w:r>
      <w:r w:rsidR="00055890">
        <w:t xml:space="preserve"> for Zero-IF </w:t>
      </w:r>
      <w:r w:rsidR="00FC61B2">
        <w:t>receiver architecture</w:t>
      </w:r>
      <w:r>
        <w:t xml:space="preserve">. </w:t>
      </w:r>
    </w:p>
    <w:p w14:paraId="027C8387" w14:textId="60A5552D" w:rsidR="008554EA" w:rsidRPr="008554EA" w:rsidRDefault="008554EA" w:rsidP="005075E4">
      <w:pPr>
        <w:pStyle w:val="RAN4proposal"/>
        <w:rPr>
          <w:lang w:val="en-GB"/>
        </w:rPr>
      </w:pPr>
      <w:r>
        <w:t xml:space="preserve">PLL programming and settling time should be considered while defining the duty cycle of the LR for </w:t>
      </w:r>
      <w:r w:rsidR="00FC61B2">
        <w:rPr>
          <w:noProof/>
        </w:rPr>
        <w:t>Z</w:t>
      </w:r>
      <w:r w:rsidRPr="1A687463">
        <w:rPr>
          <w:noProof/>
        </w:rPr>
        <w:t>ero-IF receiver</w:t>
      </w:r>
      <w:r>
        <w:t xml:space="preserve"> architecture. </w:t>
      </w:r>
    </w:p>
    <w:p w14:paraId="0B90DA16" w14:textId="41C18A6C" w:rsidR="008554EA" w:rsidRPr="001A45DA" w:rsidRDefault="008554EA" w:rsidP="001A45DA">
      <w:pPr>
        <w:pStyle w:val="RAN4proposal"/>
        <w:rPr>
          <w:lang w:val="en-GB"/>
        </w:rPr>
      </w:pPr>
      <w:r>
        <w:t xml:space="preserve">At least following RF impairments for </w:t>
      </w:r>
      <w:r w:rsidR="00FA028C">
        <w:rPr>
          <w:noProof/>
        </w:rPr>
        <w:t>Z</w:t>
      </w:r>
      <w:r w:rsidRPr="1A687463">
        <w:rPr>
          <w:noProof/>
        </w:rPr>
        <w:t>ero-IF receiver</w:t>
      </w:r>
      <w:r>
        <w:t xml:space="preserve"> architecture should be considered: blocker sensitivity, LO leakage, phase noise.</w:t>
      </w:r>
    </w:p>
    <w:p w14:paraId="766BAF90" w14:textId="77777777" w:rsidR="001A45DA" w:rsidRDefault="001A45DA">
      <w:pPr>
        <w:rPr>
          <w:rFonts w:ascii="Arial" w:hAnsi="Arial"/>
          <w:i/>
          <w:iCs/>
          <w:sz w:val="18"/>
          <w:szCs w:val="18"/>
        </w:rPr>
      </w:pPr>
      <w:r>
        <w:br w:type="page"/>
      </w:r>
    </w:p>
    <w:p w14:paraId="71B3C968" w14:textId="41755D96" w:rsidR="001A45DA" w:rsidRPr="001A45DA" w:rsidRDefault="008554EA" w:rsidP="001A45DA">
      <w:pPr>
        <w:pStyle w:val="Caption"/>
        <w:keepNext/>
      </w:pPr>
      <w:bookmarkStart w:id="6" w:name="_Ref127395283"/>
      <w:r>
        <w:lastRenderedPageBreak/>
        <w:t xml:space="preserve">Table </w:t>
      </w:r>
      <w:r w:rsidR="00202E31">
        <w:fldChar w:fldCharType="begin"/>
      </w:r>
      <w:r w:rsidR="00202E31">
        <w:instrText xml:space="preserve"> SEQ Table \* ARABIC </w:instrText>
      </w:r>
      <w:r w:rsidR="00202E31">
        <w:fldChar w:fldCharType="separate"/>
      </w:r>
      <w:r w:rsidR="007D3B01">
        <w:rPr>
          <w:noProof/>
        </w:rPr>
        <w:t>1</w:t>
      </w:r>
      <w:r w:rsidR="00202E31">
        <w:rPr>
          <w:noProof/>
        </w:rPr>
        <w:fldChar w:fldCharType="end"/>
      </w:r>
      <w:bookmarkEnd w:id="6"/>
      <w:r>
        <w:t xml:space="preserve"> </w:t>
      </w:r>
      <w:r w:rsidR="008C534D">
        <w:t>G</w:t>
      </w:r>
      <w:r>
        <w:t>ain</w:t>
      </w:r>
      <w:r w:rsidR="008C534D">
        <w:t xml:space="preserve">, </w:t>
      </w:r>
      <w:r>
        <w:t xml:space="preserve">NF </w:t>
      </w:r>
      <w:r w:rsidR="008C534D">
        <w:t xml:space="preserve">and power consumption </w:t>
      </w:r>
      <w:r>
        <w:t>values that are used for evaluation of Zero-IF</w:t>
      </w:r>
      <w:r>
        <w:rPr>
          <w:noProof/>
        </w:rPr>
        <w:t xml:space="preserve"> architecture</w:t>
      </w:r>
      <w:r w:rsidR="001C05D5">
        <w:rPr>
          <w:noProof/>
        </w:rPr>
        <w:t>.</w:t>
      </w:r>
    </w:p>
    <w:tbl>
      <w:tblPr>
        <w:tblpPr w:leftFromText="180" w:rightFromText="180" w:vertAnchor="text" w:tblpY="355"/>
        <w:tblW w:w="0" w:type="auto"/>
        <w:tblLayout w:type="fixed"/>
        <w:tblLook w:val="04A0" w:firstRow="1" w:lastRow="0" w:firstColumn="1" w:lastColumn="0" w:noHBand="0" w:noVBand="1"/>
      </w:tblPr>
      <w:tblGrid>
        <w:gridCol w:w="1980"/>
        <w:gridCol w:w="1110"/>
        <w:gridCol w:w="1125"/>
        <w:gridCol w:w="1725"/>
        <w:gridCol w:w="3375"/>
      </w:tblGrid>
      <w:tr w:rsidR="008554EA" w14:paraId="15B5D753" w14:textId="77777777" w:rsidTr="670BD4AC">
        <w:trPr>
          <w:trHeight w:val="300"/>
        </w:trPr>
        <w:tc>
          <w:tcPr>
            <w:tcW w:w="1980" w:type="dxa"/>
            <w:tcBorders>
              <w:top w:val="single" w:sz="8" w:space="0" w:color="auto"/>
              <w:left w:val="single" w:sz="8" w:space="0" w:color="auto"/>
              <w:bottom w:val="single" w:sz="8" w:space="0" w:color="auto"/>
              <w:right w:val="single" w:sz="8" w:space="0" w:color="auto"/>
            </w:tcBorders>
          </w:tcPr>
          <w:p w14:paraId="55EE2F43" w14:textId="77777777" w:rsidR="008554EA" w:rsidRDefault="008554EA" w:rsidP="008554EA">
            <w:r w:rsidRPr="67E8F516">
              <w:rPr>
                <w:b/>
                <w:bCs/>
              </w:rPr>
              <w:t>Component</w:t>
            </w:r>
            <w:r w:rsidRPr="67E8F516">
              <w:t xml:space="preserve"> </w:t>
            </w:r>
          </w:p>
        </w:tc>
        <w:tc>
          <w:tcPr>
            <w:tcW w:w="1110" w:type="dxa"/>
            <w:tcBorders>
              <w:top w:val="single" w:sz="8" w:space="0" w:color="auto"/>
              <w:left w:val="single" w:sz="8" w:space="0" w:color="auto"/>
              <w:bottom w:val="single" w:sz="8" w:space="0" w:color="auto"/>
              <w:right w:val="single" w:sz="8" w:space="0" w:color="auto"/>
            </w:tcBorders>
          </w:tcPr>
          <w:p w14:paraId="2D980DBC" w14:textId="77777777" w:rsidR="008554EA" w:rsidRDefault="008554EA" w:rsidP="008554EA">
            <w:r w:rsidRPr="67E8F516">
              <w:rPr>
                <w:b/>
                <w:bCs/>
              </w:rPr>
              <w:t>Gain (dB)</w:t>
            </w:r>
            <w:r w:rsidRPr="67E8F516">
              <w:t xml:space="preserve"> </w:t>
            </w:r>
          </w:p>
        </w:tc>
        <w:tc>
          <w:tcPr>
            <w:tcW w:w="1125" w:type="dxa"/>
            <w:tcBorders>
              <w:top w:val="single" w:sz="8" w:space="0" w:color="auto"/>
              <w:left w:val="single" w:sz="8" w:space="0" w:color="auto"/>
              <w:bottom w:val="single" w:sz="8" w:space="0" w:color="auto"/>
              <w:right w:val="single" w:sz="8" w:space="0" w:color="auto"/>
            </w:tcBorders>
          </w:tcPr>
          <w:p w14:paraId="3D53AA75" w14:textId="77777777" w:rsidR="008554EA" w:rsidRDefault="008554EA" w:rsidP="008554EA">
            <w:r w:rsidRPr="67E8F516">
              <w:rPr>
                <w:b/>
                <w:bCs/>
              </w:rPr>
              <w:t>NF (dB)</w:t>
            </w:r>
            <w:r w:rsidRPr="67E8F516">
              <w:t xml:space="preserve"> </w:t>
            </w:r>
          </w:p>
        </w:tc>
        <w:tc>
          <w:tcPr>
            <w:tcW w:w="1725" w:type="dxa"/>
            <w:tcBorders>
              <w:top w:val="single" w:sz="8" w:space="0" w:color="auto"/>
              <w:left w:val="single" w:sz="8" w:space="0" w:color="auto"/>
              <w:bottom w:val="single" w:sz="8" w:space="0" w:color="auto"/>
              <w:right w:val="single" w:sz="8" w:space="0" w:color="auto"/>
            </w:tcBorders>
          </w:tcPr>
          <w:p w14:paraId="4DBF1715" w14:textId="77777777" w:rsidR="008554EA" w:rsidRDefault="008554EA" w:rsidP="008554EA">
            <w:r w:rsidRPr="67E8F516">
              <w:rPr>
                <w:b/>
                <w:bCs/>
              </w:rPr>
              <w:t>Power Consumption (</w:t>
            </w:r>
            <w:proofErr w:type="spellStart"/>
            <w:r w:rsidRPr="67E8F516">
              <w:rPr>
                <w:b/>
                <w:bCs/>
              </w:rPr>
              <w:t>uW</w:t>
            </w:r>
            <w:proofErr w:type="spellEnd"/>
            <w:r w:rsidRPr="67E8F516">
              <w:rPr>
                <w:b/>
                <w:bCs/>
              </w:rPr>
              <w:t>)</w:t>
            </w:r>
            <w:r w:rsidRPr="67E8F516">
              <w:t xml:space="preserve"> </w:t>
            </w:r>
          </w:p>
        </w:tc>
        <w:tc>
          <w:tcPr>
            <w:tcW w:w="3375" w:type="dxa"/>
            <w:tcBorders>
              <w:top w:val="single" w:sz="8" w:space="0" w:color="auto"/>
              <w:left w:val="single" w:sz="8" w:space="0" w:color="auto"/>
              <w:bottom w:val="single" w:sz="8" w:space="0" w:color="auto"/>
              <w:right w:val="single" w:sz="8" w:space="0" w:color="auto"/>
            </w:tcBorders>
          </w:tcPr>
          <w:p w14:paraId="36E54C88" w14:textId="77777777" w:rsidR="008554EA" w:rsidRDefault="008554EA" w:rsidP="008554EA">
            <w:r w:rsidRPr="67E8F516">
              <w:rPr>
                <w:b/>
                <w:bCs/>
              </w:rPr>
              <w:t>Remarks</w:t>
            </w:r>
            <w:r w:rsidRPr="67E8F516">
              <w:t xml:space="preserve"> </w:t>
            </w:r>
          </w:p>
        </w:tc>
      </w:tr>
      <w:tr w:rsidR="008554EA" w14:paraId="12E09E09" w14:textId="77777777" w:rsidTr="670BD4AC">
        <w:trPr>
          <w:trHeight w:val="300"/>
        </w:trPr>
        <w:tc>
          <w:tcPr>
            <w:tcW w:w="1980" w:type="dxa"/>
            <w:tcBorders>
              <w:top w:val="single" w:sz="8" w:space="0" w:color="auto"/>
              <w:left w:val="single" w:sz="8" w:space="0" w:color="auto"/>
              <w:bottom w:val="single" w:sz="8" w:space="0" w:color="auto"/>
              <w:right w:val="single" w:sz="8" w:space="0" w:color="auto"/>
            </w:tcBorders>
          </w:tcPr>
          <w:p w14:paraId="7C123D6D" w14:textId="77777777" w:rsidR="008554EA" w:rsidRPr="005C2774" w:rsidRDefault="008554EA" w:rsidP="008554EA">
            <w:pPr>
              <w:rPr>
                <w:rFonts w:cs="Times New Roman"/>
              </w:rPr>
            </w:pPr>
            <w:r w:rsidRPr="005C2774">
              <w:rPr>
                <w:rFonts w:cs="Times New Roman"/>
              </w:rPr>
              <w:t>Matching Network</w:t>
            </w:r>
          </w:p>
        </w:tc>
        <w:tc>
          <w:tcPr>
            <w:tcW w:w="1110" w:type="dxa"/>
            <w:tcBorders>
              <w:top w:val="single" w:sz="8" w:space="0" w:color="auto"/>
              <w:left w:val="single" w:sz="8" w:space="0" w:color="auto"/>
              <w:bottom w:val="single" w:sz="8" w:space="0" w:color="auto"/>
              <w:right w:val="single" w:sz="8" w:space="0" w:color="auto"/>
            </w:tcBorders>
          </w:tcPr>
          <w:p w14:paraId="62CB7A3A" w14:textId="77777777" w:rsidR="008554EA" w:rsidRPr="005C2774" w:rsidRDefault="008554EA" w:rsidP="008554EA">
            <w:pPr>
              <w:rPr>
                <w:rFonts w:cs="Times New Roman"/>
              </w:rPr>
            </w:pPr>
            <w:r w:rsidRPr="005C2774">
              <w:rPr>
                <w:rFonts w:cs="Times New Roman"/>
              </w:rPr>
              <w:t>-1</w:t>
            </w:r>
          </w:p>
        </w:tc>
        <w:tc>
          <w:tcPr>
            <w:tcW w:w="1125" w:type="dxa"/>
            <w:tcBorders>
              <w:top w:val="single" w:sz="8" w:space="0" w:color="auto"/>
              <w:left w:val="single" w:sz="8" w:space="0" w:color="auto"/>
              <w:bottom w:val="single" w:sz="8" w:space="0" w:color="auto"/>
              <w:right w:val="single" w:sz="8" w:space="0" w:color="auto"/>
            </w:tcBorders>
          </w:tcPr>
          <w:p w14:paraId="331CF82F" w14:textId="77777777" w:rsidR="008554EA" w:rsidRPr="005C2774" w:rsidRDefault="008554EA" w:rsidP="008554EA">
            <w:pPr>
              <w:rPr>
                <w:rFonts w:cs="Times New Roman"/>
              </w:rPr>
            </w:pPr>
            <w:r w:rsidRPr="005C2774">
              <w:rPr>
                <w:rFonts w:eastAsia="Segoe UI" w:cs="Times New Roman"/>
                <w:sz w:val="18"/>
                <w:szCs w:val="18"/>
              </w:rPr>
              <w:t>1</w:t>
            </w:r>
          </w:p>
        </w:tc>
        <w:tc>
          <w:tcPr>
            <w:tcW w:w="1725" w:type="dxa"/>
            <w:tcBorders>
              <w:top w:val="single" w:sz="8" w:space="0" w:color="auto"/>
              <w:left w:val="single" w:sz="8" w:space="0" w:color="auto"/>
              <w:bottom w:val="single" w:sz="8" w:space="0" w:color="auto"/>
              <w:right w:val="single" w:sz="8" w:space="0" w:color="auto"/>
            </w:tcBorders>
          </w:tcPr>
          <w:p w14:paraId="7969F93D" w14:textId="77777777" w:rsidR="008554EA" w:rsidRPr="005C2774" w:rsidRDefault="008554EA" w:rsidP="008554EA">
            <w:pPr>
              <w:rPr>
                <w:rFonts w:cs="Times New Roman"/>
              </w:rPr>
            </w:pPr>
            <w:r w:rsidRPr="005C2774">
              <w:rPr>
                <w:rFonts w:cs="Times New Roman"/>
              </w:rPr>
              <w:t xml:space="preserve">  </w:t>
            </w:r>
          </w:p>
        </w:tc>
        <w:tc>
          <w:tcPr>
            <w:tcW w:w="3375" w:type="dxa"/>
            <w:tcBorders>
              <w:top w:val="single" w:sz="8" w:space="0" w:color="auto"/>
              <w:left w:val="single" w:sz="8" w:space="0" w:color="auto"/>
              <w:bottom w:val="single" w:sz="8" w:space="0" w:color="auto"/>
              <w:right w:val="single" w:sz="8" w:space="0" w:color="auto"/>
            </w:tcBorders>
          </w:tcPr>
          <w:p w14:paraId="718B9504" w14:textId="77777777" w:rsidR="008554EA" w:rsidRPr="005C2774" w:rsidRDefault="008554EA" w:rsidP="008554EA">
            <w:pPr>
              <w:rPr>
                <w:rFonts w:cs="Times New Roman"/>
              </w:rPr>
            </w:pPr>
            <w:r w:rsidRPr="005C2774">
              <w:rPr>
                <w:rFonts w:eastAsia="Segoe UI" w:cs="Times New Roman"/>
                <w:sz w:val="18"/>
                <w:szCs w:val="18"/>
              </w:rPr>
              <w:t xml:space="preserve"> </w:t>
            </w:r>
          </w:p>
        </w:tc>
      </w:tr>
      <w:tr w:rsidR="008554EA" w14:paraId="1425562C" w14:textId="77777777" w:rsidTr="670BD4AC">
        <w:trPr>
          <w:trHeight w:val="300"/>
        </w:trPr>
        <w:tc>
          <w:tcPr>
            <w:tcW w:w="1980" w:type="dxa"/>
            <w:tcBorders>
              <w:top w:val="single" w:sz="8" w:space="0" w:color="auto"/>
              <w:left w:val="single" w:sz="8" w:space="0" w:color="auto"/>
              <w:bottom w:val="single" w:sz="8" w:space="0" w:color="auto"/>
              <w:right w:val="single" w:sz="8" w:space="0" w:color="auto"/>
            </w:tcBorders>
          </w:tcPr>
          <w:p w14:paraId="4E1B822E" w14:textId="77777777" w:rsidR="008554EA" w:rsidRPr="005C2774" w:rsidRDefault="008554EA" w:rsidP="008554EA">
            <w:pPr>
              <w:rPr>
                <w:rFonts w:cs="Times New Roman"/>
              </w:rPr>
            </w:pPr>
            <w:r w:rsidRPr="005C2774">
              <w:rPr>
                <w:rFonts w:cs="Times New Roman"/>
              </w:rPr>
              <w:t>R</w:t>
            </w:r>
            <w:r w:rsidRPr="00FF6BD1">
              <w:rPr>
                <w:rFonts w:eastAsia="Calibri" w:cs="Times New Roman"/>
                <w:szCs w:val="20"/>
              </w:rPr>
              <w:t>F BPF (RF Frontend)</w:t>
            </w:r>
          </w:p>
        </w:tc>
        <w:tc>
          <w:tcPr>
            <w:tcW w:w="1110" w:type="dxa"/>
            <w:tcBorders>
              <w:top w:val="single" w:sz="8" w:space="0" w:color="auto"/>
              <w:left w:val="single" w:sz="8" w:space="0" w:color="auto"/>
              <w:bottom w:val="single" w:sz="8" w:space="0" w:color="auto"/>
              <w:right w:val="single" w:sz="8" w:space="0" w:color="auto"/>
            </w:tcBorders>
          </w:tcPr>
          <w:p w14:paraId="105E006C" w14:textId="77777777" w:rsidR="008554EA" w:rsidRPr="005C2774" w:rsidRDefault="008554EA" w:rsidP="008554EA">
            <w:pPr>
              <w:rPr>
                <w:rFonts w:cs="Times New Roman"/>
              </w:rPr>
            </w:pPr>
            <w:r w:rsidRPr="005C2774">
              <w:rPr>
                <w:rFonts w:cs="Times New Roman"/>
              </w:rPr>
              <w:t xml:space="preserve"> </w:t>
            </w:r>
          </w:p>
        </w:tc>
        <w:tc>
          <w:tcPr>
            <w:tcW w:w="1125" w:type="dxa"/>
            <w:tcBorders>
              <w:top w:val="single" w:sz="8" w:space="0" w:color="auto"/>
              <w:left w:val="single" w:sz="8" w:space="0" w:color="auto"/>
              <w:bottom w:val="single" w:sz="8" w:space="0" w:color="auto"/>
              <w:right w:val="single" w:sz="8" w:space="0" w:color="auto"/>
            </w:tcBorders>
          </w:tcPr>
          <w:p w14:paraId="0142DD52" w14:textId="77777777" w:rsidR="008554EA" w:rsidRPr="005C2774" w:rsidRDefault="008554EA" w:rsidP="008554EA">
            <w:pPr>
              <w:rPr>
                <w:rFonts w:cs="Times New Roman"/>
              </w:rPr>
            </w:pPr>
            <w:r w:rsidRPr="005C2774">
              <w:rPr>
                <w:rFonts w:cs="Times New Roman"/>
              </w:rPr>
              <w:t xml:space="preserve"> </w:t>
            </w:r>
          </w:p>
        </w:tc>
        <w:tc>
          <w:tcPr>
            <w:tcW w:w="1725" w:type="dxa"/>
            <w:tcBorders>
              <w:top w:val="single" w:sz="8" w:space="0" w:color="auto"/>
              <w:left w:val="single" w:sz="8" w:space="0" w:color="auto"/>
              <w:bottom w:val="single" w:sz="8" w:space="0" w:color="auto"/>
              <w:right w:val="single" w:sz="8" w:space="0" w:color="auto"/>
            </w:tcBorders>
          </w:tcPr>
          <w:p w14:paraId="7D313B19" w14:textId="77777777" w:rsidR="008554EA" w:rsidRPr="005C2774" w:rsidRDefault="008554EA" w:rsidP="008554EA">
            <w:pPr>
              <w:rPr>
                <w:rFonts w:cs="Times New Roman"/>
              </w:rPr>
            </w:pPr>
            <w:r w:rsidRPr="005C2774">
              <w:rPr>
                <w:rFonts w:cs="Times New Roman"/>
              </w:rPr>
              <w:t xml:space="preserve"> </w:t>
            </w:r>
          </w:p>
        </w:tc>
        <w:tc>
          <w:tcPr>
            <w:tcW w:w="3375" w:type="dxa"/>
            <w:tcBorders>
              <w:top w:val="single" w:sz="8" w:space="0" w:color="auto"/>
              <w:left w:val="single" w:sz="8" w:space="0" w:color="auto"/>
              <w:bottom w:val="single" w:sz="8" w:space="0" w:color="auto"/>
              <w:right w:val="single" w:sz="8" w:space="0" w:color="auto"/>
            </w:tcBorders>
          </w:tcPr>
          <w:p w14:paraId="64B523A5" w14:textId="77777777" w:rsidR="008554EA" w:rsidRPr="005C2774" w:rsidRDefault="008554EA" w:rsidP="008554EA">
            <w:pPr>
              <w:rPr>
                <w:rFonts w:cs="Times New Roman"/>
              </w:rPr>
            </w:pPr>
            <w:r w:rsidRPr="005C2774">
              <w:rPr>
                <w:rFonts w:cs="Times New Roman"/>
              </w:rPr>
              <w:t xml:space="preserve"> </w:t>
            </w:r>
          </w:p>
        </w:tc>
      </w:tr>
      <w:tr w:rsidR="008554EA" w14:paraId="41C03D75" w14:textId="77777777" w:rsidTr="670BD4AC">
        <w:trPr>
          <w:trHeight w:val="300"/>
        </w:trPr>
        <w:tc>
          <w:tcPr>
            <w:tcW w:w="1980" w:type="dxa"/>
            <w:tcBorders>
              <w:top w:val="single" w:sz="8" w:space="0" w:color="auto"/>
              <w:left w:val="single" w:sz="8" w:space="0" w:color="auto"/>
              <w:bottom w:val="single" w:sz="8" w:space="0" w:color="auto"/>
              <w:right w:val="single" w:sz="8" w:space="0" w:color="auto"/>
            </w:tcBorders>
          </w:tcPr>
          <w:p w14:paraId="776798AB" w14:textId="77777777" w:rsidR="008554EA" w:rsidRPr="005C2774" w:rsidRDefault="008554EA" w:rsidP="008554EA">
            <w:pPr>
              <w:rPr>
                <w:rFonts w:cs="Times New Roman"/>
              </w:rPr>
            </w:pPr>
            <w:r w:rsidRPr="005C2774">
              <w:rPr>
                <w:rFonts w:cs="Times New Roman"/>
              </w:rPr>
              <w:t xml:space="preserve">LNA </w:t>
            </w:r>
          </w:p>
        </w:tc>
        <w:tc>
          <w:tcPr>
            <w:tcW w:w="1110" w:type="dxa"/>
            <w:tcBorders>
              <w:top w:val="single" w:sz="8" w:space="0" w:color="auto"/>
              <w:left w:val="single" w:sz="8" w:space="0" w:color="auto"/>
              <w:bottom w:val="single" w:sz="8" w:space="0" w:color="auto"/>
              <w:right w:val="single" w:sz="8" w:space="0" w:color="auto"/>
            </w:tcBorders>
          </w:tcPr>
          <w:p w14:paraId="5C58CB49" w14:textId="77777777" w:rsidR="008554EA" w:rsidRPr="005C2774" w:rsidRDefault="008554EA" w:rsidP="008554EA">
            <w:pPr>
              <w:rPr>
                <w:rFonts w:cs="Times New Roman"/>
              </w:rPr>
            </w:pPr>
            <w:r w:rsidRPr="005C2774">
              <w:rPr>
                <w:rFonts w:cs="Times New Roman"/>
              </w:rPr>
              <w:t xml:space="preserve">20 </w:t>
            </w:r>
          </w:p>
        </w:tc>
        <w:tc>
          <w:tcPr>
            <w:tcW w:w="1125" w:type="dxa"/>
            <w:tcBorders>
              <w:top w:val="single" w:sz="8" w:space="0" w:color="auto"/>
              <w:left w:val="single" w:sz="8" w:space="0" w:color="auto"/>
              <w:bottom w:val="single" w:sz="8" w:space="0" w:color="auto"/>
              <w:right w:val="single" w:sz="8" w:space="0" w:color="auto"/>
            </w:tcBorders>
          </w:tcPr>
          <w:p w14:paraId="557B9067" w14:textId="77777777" w:rsidR="008554EA" w:rsidRPr="005C2774" w:rsidRDefault="008554EA" w:rsidP="008554EA">
            <w:pPr>
              <w:rPr>
                <w:rFonts w:cs="Times New Roman"/>
              </w:rPr>
            </w:pPr>
            <w:r w:rsidRPr="005C2774">
              <w:rPr>
                <w:rFonts w:cs="Times New Roman"/>
              </w:rPr>
              <w:t xml:space="preserve">2 </w:t>
            </w:r>
          </w:p>
        </w:tc>
        <w:tc>
          <w:tcPr>
            <w:tcW w:w="1725" w:type="dxa"/>
            <w:tcBorders>
              <w:top w:val="single" w:sz="8" w:space="0" w:color="auto"/>
              <w:left w:val="single" w:sz="8" w:space="0" w:color="auto"/>
              <w:bottom w:val="single" w:sz="8" w:space="0" w:color="auto"/>
              <w:right w:val="single" w:sz="8" w:space="0" w:color="auto"/>
            </w:tcBorders>
          </w:tcPr>
          <w:p w14:paraId="005F93F1" w14:textId="77777777" w:rsidR="008554EA" w:rsidRPr="005C2774" w:rsidRDefault="008554EA" w:rsidP="008554EA">
            <w:pPr>
              <w:rPr>
                <w:rFonts w:cs="Times New Roman"/>
              </w:rPr>
            </w:pPr>
            <w:r w:rsidRPr="005C2774">
              <w:rPr>
                <w:rFonts w:cs="Times New Roman"/>
              </w:rPr>
              <w:t xml:space="preserve">5000 </w:t>
            </w:r>
          </w:p>
        </w:tc>
        <w:tc>
          <w:tcPr>
            <w:tcW w:w="3375" w:type="dxa"/>
            <w:tcBorders>
              <w:top w:val="single" w:sz="8" w:space="0" w:color="auto"/>
              <w:left w:val="single" w:sz="8" w:space="0" w:color="auto"/>
              <w:bottom w:val="single" w:sz="8" w:space="0" w:color="auto"/>
              <w:right w:val="single" w:sz="8" w:space="0" w:color="auto"/>
            </w:tcBorders>
          </w:tcPr>
          <w:p w14:paraId="6DBB33D4" w14:textId="77777777" w:rsidR="008554EA" w:rsidRPr="005C2774" w:rsidRDefault="008554EA" w:rsidP="008554EA">
            <w:pPr>
              <w:rPr>
                <w:rFonts w:cs="Times New Roman"/>
              </w:rPr>
            </w:pPr>
            <w:r w:rsidRPr="005C2774">
              <w:rPr>
                <w:rFonts w:cs="Times New Roman"/>
              </w:rPr>
              <w:t xml:space="preserve">  </w:t>
            </w:r>
          </w:p>
        </w:tc>
      </w:tr>
      <w:tr w:rsidR="008554EA" w14:paraId="24600924" w14:textId="77777777" w:rsidTr="670BD4AC">
        <w:trPr>
          <w:trHeight w:val="300"/>
        </w:trPr>
        <w:tc>
          <w:tcPr>
            <w:tcW w:w="1980" w:type="dxa"/>
            <w:tcBorders>
              <w:top w:val="single" w:sz="8" w:space="0" w:color="auto"/>
              <w:left w:val="single" w:sz="8" w:space="0" w:color="auto"/>
              <w:bottom w:val="single" w:sz="8" w:space="0" w:color="auto"/>
              <w:right w:val="single" w:sz="8" w:space="0" w:color="auto"/>
            </w:tcBorders>
          </w:tcPr>
          <w:p w14:paraId="070299E2" w14:textId="77777777" w:rsidR="008554EA" w:rsidRPr="005C2774" w:rsidRDefault="008554EA" w:rsidP="008554EA">
            <w:pPr>
              <w:rPr>
                <w:rFonts w:cs="Times New Roman"/>
              </w:rPr>
            </w:pPr>
            <w:r w:rsidRPr="005C2774">
              <w:rPr>
                <w:rFonts w:cs="Times New Roman"/>
              </w:rPr>
              <w:t xml:space="preserve">LO </w:t>
            </w:r>
          </w:p>
        </w:tc>
        <w:tc>
          <w:tcPr>
            <w:tcW w:w="1110" w:type="dxa"/>
            <w:tcBorders>
              <w:top w:val="single" w:sz="8" w:space="0" w:color="auto"/>
              <w:left w:val="single" w:sz="8" w:space="0" w:color="auto"/>
              <w:bottom w:val="single" w:sz="8" w:space="0" w:color="auto"/>
              <w:right w:val="single" w:sz="8" w:space="0" w:color="auto"/>
            </w:tcBorders>
          </w:tcPr>
          <w:p w14:paraId="09D6278E" w14:textId="58E15C32" w:rsidR="008554EA" w:rsidRPr="005C2774" w:rsidRDefault="008554EA" w:rsidP="008554EA">
            <w:pPr>
              <w:rPr>
                <w:rFonts w:cs="Times New Roman"/>
              </w:rPr>
            </w:pPr>
            <w:r w:rsidRPr="005C2774">
              <w:rPr>
                <w:rFonts w:cs="Times New Roman"/>
              </w:rPr>
              <w:t xml:space="preserve">  </w:t>
            </w:r>
          </w:p>
        </w:tc>
        <w:tc>
          <w:tcPr>
            <w:tcW w:w="1125" w:type="dxa"/>
            <w:tcBorders>
              <w:top w:val="single" w:sz="8" w:space="0" w:color="auto"/>
              <w:left w:val="single" w:sz="8" w:space="0" w:color="auto"/>
              <w:bottom w:val="single" w:sz="8" w:space="0" w:color="auto"/>
              <w:right w:val="single" w:sz="8" w:space="0" w:color="auto"/>
            </w:tcBorders>
          </w:tcPr>
          <w:p w14:paraId="77B82BC1" w14:textId="77777777" w:rsidR="008554EA" w:rsidRPr="005C2774" w:rsidRDefault="008554EA" w:rsidP="008554EA">
            <w:pPr>
              <w:rPr>
                <w:rFonts w:cs="Times New Roman"/>
              </w:rPr>
            </w:pPr>
            <w:r w:rsidRPr="005C2774">
              <w:rPr>
                <w:rFonts w:cs="Times New Roman"/>
              </w:rPr>
              <w:t xml:space="preserve">  </w:t>
            </w:r>
          </w:p>
        </w:tc>
        <w:tc>
          <w:tcPr>
            <w:tcW w:w="1725" w:type="dxa"/>
            <w:tcBorders>
              <w:top w:val="single" w:sz="8" w:space="0" w:color="auto"/>
              <w:left w:val="single" w:sz="8" w:space="0" w:color="auto"/>
              <w:bottom w:val="single" w:sz="8" w:space="0" w:color="auto"/>
              <w:right w:val="single" w:sz="8" w:space="0" w:color="auto"/>
            </w:tcBorders>
          </w:tcPr>
          <w:p w14:paraId="6F737BA7" w14:textId="77777777" w:rsidR="008554EA" w:rsidRPr="005C2774" w:rsidRDefault="008554EA" w:rsidP="008554EA">
            <w:pPr>
              <w:rPr>
                <w:rFonts w:cs="Times New Roman"/>
              </w:rPr>
            </w:pPr>
            <w:r w:rsidRPr="005C2774">
              <w:rPr>
                <w:rFonts w:eastAsia="Segoe UI" w:cs="Times New Roman"/>
                <w:sz w:val="18"/>
                <w:szCs w:val="18"/>
              </w:rPr>
              <w:t>2000</w:t>
            </w:r>
          </w:p>
        </w:tc>
        <w:tc>
          <w:tcPr>
            <w:tcW w:w="3375" w:type="dxa"/>
            <w:tcBorders>
              <w:top w:val="single" w:sz="8" w:space="0" w:color="auto"/>
              <w:left w:val="single" w:sz="8" w:space="0" w:color="auto"/>
              <w:bottom w:val="single" w:sz="8" w:space="0" w:color="auto"/>
              <w:right w:val="single" w:sz="8" w:space="0" w:color="auto"/>
            </w:tcBorders>
          </w:tcPr>
          <w:p w14:paraId="3C5BAF47" w14:textId="2FDC958E" w:rsidR="008554EA" w:rsidRPr="005C2774" w:rsidRDefault="008554EA" w:rsidP="008554EA">
            <w:pPr>
              <w:rPr>
                <w:rFonts w:cs="Times New Roman"/>
              </w:rPr>
            </w:pPr>
            <w:r w:rsidRPr="005C2774">
              <w:rPr>
                <w:rFonts w:cs="Times New Roman"/>
              </w:rPr>
              <w:t xml:space="preserve">  </w:t>
            </w:r>
            <w:r w:rsidR="004B199F">
              <w:rPr>
                <w:rFonts w:cs="Times New Roman"/>
              </w:rPr>
              <w:t>Includes PLL</w:t>
            </w:r>
            <w:r w:rsidR="002C7929">
              <w:rPr>
                <w:rFonts w:cs="Times New Roman"/>
              </w:rPr>
              <w:t xml:space="preserve"> consumption</w:t>
            </w:r>
          </w:p>
        </w:tc>
      </w:tr>
      <w:tr w:rsidR="008554EA" w14:paraId="6EC738C4" w14:textId="77777777" w:rsidTr="670BD4AC">
        <w:trPr>
          <w:trHeight w:val="300"/>
        </w:trPr>
        <w:tc>
          <w:tcPr>
            <w:tcW w:w="1980" w:type="dxa"/>
            <w:tcBorders>
              <w:top w:val="single" w:sz="8" w:space="0" w:color="auto"/>
              <w:left w:val="single" w:sz="8" w:space="0" w:color="auto"/>
              <w:bottom w:val="single" w:sz="8" w:space="0" w:color="auto"/>
              <w:right w:val="single" w:sz="8" w:space="0" w:color="auto"/>
            </w:tcBorders>
          </w:tcPr>
          <w:p w14:paraId="134B7576" w14:textId="77777777" w:rsidR="008554EA" w:rsidRPr="005C2774" w:rsidRDefault="008554EA" w:rsidP="008554EA">
            <w:pPr>
              <w:rPr>
                <w:rFonts w:cs="Times New Roman"/>
              </w:rPr>
            </w:pPr>
            <w:r w:rsidRPr="005C2774">
              <w:rPr>
                <w:rFonts w:cs="Times New Roman"/>
              </w:rPr>
              <w:t xml:space="preserve">Mixer </w:t>
            </w:r>
          </w:p>
        </w:tc>
        <w:tc>
          <w:tcPr>
            <w:tcW w:w="1110" w:type="dxa"/>
            <w:tcBorders>
              <w:top w:val="single" w:sz="8" w:space="0" w:color="auto"/>
              <w:left w:val="single" w:sz="8" w:space="0" w:color="auto"/>
              <w:bottom w:val="single" w:sz="8" w:space="0" w:color="auto"/>
              <w:right w:val="single" w:sz="8" w:space="0" w:color="auto"/>
            </w:tcBorders>
          </w:tcPr>
          <w:p w14:paraId="50E5D901" w14:textId="77777777" w:rsidR="008554EA" w:rsidRPr="005C2774" w:rsidRDefault="008554EA" w:rsidP="008554EA">
            <w:pPr>
              <w:rPr>
                <w:rFonts w:cs="Times New Roman"/>
              </w:rPr>
            </w:pPr>
            <w:r w:rsidRPr="005C2774">
              <w:rPr>
                <w:rFonts w:cs="Times New Roman"/>
              </w:rPr>
              <w:t xml:space="preserve">3 </w:t>
            </w:r>
          </w:p>
        </w:tc>
        <w:tc>
          <w:tcPr>
            <w:tcW w:w="1125" w:type="dxa"/>
            <w:tcBorders>
              <w:top w:val="single" w:sz="8" w:space="0" w:color="auto"/>
              <w:left w:val="single" w:sz="8" w:space="0" w:color="auto"/>
              <w:bottom w:val="single" w:sz="8" w:space="0" w:color="auto"/>
              <w:right w:val="single" w:sz="8" w:space="0" w:color="auto"/>
            </w:tcBorders>
          </w:tcPr>
          <w:p w14:paraId="1CC2CA7D" w14:textId="77777777" w:rsidR="008554EA" w:rsidRPr="005C2774" w:rsidRDefault="008554EA" w:rsidP="008554EA">
            <w:pPr>
              <w:rPr>
                <w:rFonts w:cs="Times New Roman"/>
              </w:rPr>
            </w:pPr>
            <w:r w:rsidRPr="005C2774">
              <w:rPr>
                <w:rFonts w:cs="Times New Roman"/>
              </w:rPr>
              <w:t xml:space="preserve">7.5 </w:t>
            </w:r>
          </w:p>
        </w:tc>
        <w:tc>
          <w:tcPr>
            <w:tcW w:w="1725" w:type="dxa"/>
            <w:tcBorders>
              <w:top w:val="single" w:sz="8" w:space="0" w:color="auto"/>
              <w:left w:val="single" w:sz="8" w:space="0" w:color="auto"/>
              <w:bottom w:val="single" w:sz="8" w:space="0" w:color="auto"/>
              <w:right w:val="single" w:sz="8" w:space="0" w:color="auto"/>
            </w:tcBorders>
          </w:tcPr>
          <w:p w14:paraId="77DEF00E" w14:textId="77777777" w:rsidR="008554EA" w:rsidRPr="005C2774" w:rsidRDefault="008554EA" w:rsidP="008554EA">
            <w:pPr>
              <w:rPr>
                <w:rFonts w:cs="Times New Roman"/>
              </w:rPr>
            </w:pPr>
            <w:r w:rsidRPr="005C2774">
              <w:rPr>
                <w:rFonts w:cs="Times New Roman"/>
              </w:rPr>
              <w:t xml:space="preserve">1000 </w:t>
            </w:r>
          </w:p>
        </w:tc>
        <w:tc>
          <w:tcPr>
            <w:tcW w:w="3375" w:type="dxa"/>
            <w:tcBorders>
              <w:top w:val="single" w:sz="8" w:space="0" w:color="auto"/>
              <w:left w:val="single" w:sz="8" w:space="0" w:color="auto"/>
              <w:bottom w:val="single" w:sz="8" w:space="0" w:color="auto"/>
              <w:right w:val="single" w:sz="8" w:space="0" w:color="auto"/>
            </w:tcBorders>
          </w:tcPr>
          <w:p w14:paraId="3EAC3056" w14:textId="77777777" w:rsidR="008554EA" w:rsidRPr="005C2774" w:rsidRDefault="008554EA" w:rsidP="008554EA">
            <w:pPr>
              <w:rPr>
                <w:rFonts w:cs="Times New Roman"/>
              </w:rPr>
            </w:pPr>
            <w:r w:rsidRPr="005C2774">
              <w:rPr>
                <w:rFonts w:cs="Times New Roman"/>
              </w:rPr>
              <w:t xml:space="preserve">  </w:t>
            </w:r>
          </w:p>
        </w:tc>
      </w:tr>
      <w:tr w:rsidR="008554EA" w14:paraId="0B039656" w14:textId="77777777" w:rsidTr="670BD4AC">
        <w:trPr>
          <w:trHeight w:val="300"/>
        </w:trPr>
        <w:tc>
          <w:tcPr>
            <w:tcW w:w="1980" w:type="dxa"/>
            <w:tcBorders>
              <w:top w:val="single" w:sz="8" w:space="0" w:color="auto"/>
              <w:left w:val="single" w:sz="8" w:space="0" w:color="auto"/>
              <w:bottom w:val="single" w:sz="8" w:space="0" w:color="auto"/>
              <w:right w:val="single" w:sz="8" w:space="0" w:color="auto"/>
            </w:tcBorders>
          </w:tcPr>
          <w:p w14:paraId="6BD9BC20" w14:textId="77777777" w:rsidR="008554EA" w:rsidRPr="005C2774" w:rsidRDefault="008554EA" w:rsidP="008554EA">
            <w:pPr>
              <w:rPr>
                <w:rFonts w:cs="Times New Roman"/>
              </w:rPr>
            </w:pPr>
            <w:r w:rsidRPr="005C2774">
              <w:rPr>
                <w:rFonts w:cs="Times New Roman"/>
              </w:rPr>
              <w:t xml:space="preserve">BB amplifier </w:t>
            </w:r>
          </w:p>
        </w:tc>
        <w:tc>
          <w:tcPr>
            <w:tcW w:w="1110" w:type="dxa"/>
            <w:tcBorders>
              <w:top w:val="single" w:sz="8" w:space="0" w:color="auto"/>
              <w:left w:val="single" w:sz="8" w:space="0" w:color="auto"/>
              <w:bottom w:val="single" w:sz="8" w:space="0" w:color="auto"/>
              <w:right w:val="single" w:sz="8" w:space="0" w:color="auto"/>
            </w:tcBorders>
          </w:tcPr>
          <w:p w14:paraId="1B12FA75" w14:textId="77777777" w:rsidR="008554EA" w:rsidRPr="005C2774" w:rsidRDefault="008554EA" w:rsidP="008554EA">
            <w:pPr>
              <w:rPr>
                <w:rFonts w:cs="Times New Roman"/>
              </w:rPr>
            </w:pPr>
            <w:r w:rsidRPr="005C2774">
              <w:rPr>
                <w:rFonts w:cs="Times New Roman"/>
              </w:rPr>
              <w:t xml:space="preserve">40 </w:t>
            </w:r>
          </w:p>
        </w:tc>
        <w:tc>
          <w:tcPr>
            <w:tcW w:w="1125" w:type="dxa"/>
            <w:tcBorders>
              <w:top w:val="single" w:sz="8" w:space="0" w:color="auto"/>
              <w:left w:val="single" w:sz="8" w:space="0" w:color="auto"/>
              <w:bottom w:val="single" w:sz="8" w:space="0" w:color="auto"/>
              <w:right w:val="single" w:sz="8" w:space="0" w:color="auto"/>
            </w:tcBorders>
          </w:tcPr>
          <w:p w14:paraId="421F2475" w14:textId="77777777" w:rsidR="008554EA" w:rsidRPr="005C2774" w:rsidRDefault="008554EA" w:rsidP="008554EA">
            <w:pPr>
              <w:rPr>
                <w:rFonts w:cs="Times New Roman"/>
              </w:rPr>
            </w:pPr>
            <w:r w:rsidRPr="005C2774">
              <w:rPr>
                <w:rFonts w:cs="Times New Roman"/>
              </w:rPr>
              <w:t xml:space="preserve">15 </w:t>
            </w:r>
          </w:p>
        </w:tc>
        <w:tc>
          <w:tcPr>
            <w:tcW w:w="1725" w:type="dxa"/>
            <w:tcBorders>
              <w:top w:val="single" w:sz="8" w:space="0" w:color="auto"/>
              <w:left w:val="single" w:sz="8" w:space="0" w:color="auto"/>
              <w:bottom w:val="single" w:sz="8" w:space="0" w:color="auto"/>
              <w:right w:val="single" w:sz="8" w:space="0" w:color="auto"/>
            </w:tcBorders>
          </w:tcPr>
          <w:p w14:paraId="3FC6810F" w14:textId="77777777" w:rsidR="008554EA" w:rsidRPr="005C2774" w:rsidRDefault="008554EA" w:rsidP="008554EA">
            <w:pPr>
              <w:rPr>
                <w:rFonts w:cs="Times New Roman"/>
              </w:rPr>
            </w:pPr>
            <w:r w:rsidRPr="005C2774">
              <w:rPr>
                <w:rFonts w:cs="Times New Roman"/>
              </w:rPr>
              <w:t xml:space="preserve">1000 </w:t>
            </w:r>
          </w:p>
        </w:tc>
        <w:tc>
          <w:tcPr>
            <w:tcW w:w="3375" w:type="dxa"/>
            <w:tcBorders>
              <w:top w:val="single" w:sz="8" w:space="0" w:color="auto"/>
              <w:left w:val="single" w:sz="8" w:space="0" w:color="auto"/>
              <w:bottom w:val="single" w:sz="8" w:space="0" w:color="auto"/>
              <w:right w:val="single" w:sz="8" w:space="0" w:color="auto"/>
            </w:tcBorders>
          </w:tcPr>
          <w:p w14:paraId="3D51ED26" w14:textId="77777777" w:rsidR="008554EA" w:rsidRPr="005C2774" w:rsidRDefault="008554EA" w:rsidP="008554EA">
            <w:pPr>
              <w:rPr>
                <w:rFonts w:cs="Times New Roman"/>
              </w:rPr>
            </w:pPr>
            <w:r w:rsidRPr="005C2774">
              <w:rPr>
                <w:rFonts w:cs="Times New Roman"/>
              </w:rPr>
              <w:t xml:space="preserve">  </w:t>
            </w:r>
          </w:p>
        </w:tc>
      </w:tr>
      <w:tr w:rsidR="008554EA" w14:paraId="547838C0" w14:textId="77777777" w:rsidTr="670BD4AC">
        <w:trPr>
          <w:trHeight w:val="300"/>
        </w:trPr>
        <w:tc>
          <w:tcPr>
            <w:tcW w:w="1980" w:type="dxa"/>
            <w:tcBorders>
              <w:top w:val="single" w:sz="8" w:space="0" w:color="auto"/>
              <w:left w:val="single" w:sz="8" w:space="0" w:color="auto"/>
              <w:bottom w:val="single" w:sz="8" w:space="0" w:color="auto"/>
              <w:right w:val="single" w:sz="8" w:space="0" w:color="auto"/>
            </w:tcBorders>
          </w:tcPr>
          <w:p w14:paraId="23AB1851" w14:textId="77777777" w:rsidR="008554EA" w:rsidRPr="005C2774" w:rsidRDefault="008554EA" w:rsidP="008554EA">
            <w:pPr>
              <w:rPr>
                <w:rFonts w:cs="Times New Roman"/>
              </w:rPr>
            </w:pPr>
            <w:r w:rsidRPr="005C2774">
              <w:rPr>
                <w:rFonts w:cs="Times New Roman"/>
              </w:rPr>
              <w:t xml:space="preserve">BB filter </w:t>
            </w:r>
          </w:p>
        </w:tc>
        <w:tc>
          <w:tcPr>
            <w:tcW w:w="1110" w:type="dxa"/>
            <w:tcBorders>
              <w:top w:val="single" w:sz="8" w:space="0" w:color="auto"/>
              <w:left w:val="single" w:sz="8" w:space="0" w:color="auto"/>
              <w:bottom w:val="single" w:sz="8" w:space="0" w:color="auto"/>
              <w:right w:val="single" w:sz="8" w:space="0" w:color="auto"/>
            </w:tcBorders>
          </w:tcPr>
          <w:p w14:paraId="75D0A24E" w14:textId="77777777" w:rsidR="008554EA" w:rsidRPr="005C2774" w:rsidRDefault="008554EA" w:rsidP="008554EA">
            <w:pPr>
              <w:rPr>
                <w:rFonts w:cs="Times New Roman"/>
              </w:rPr>
            </w:pPr>
            <w:r w:rsidRPr="005C2774">
              <w:rPr>
                <w:rFonts w:cs="Times New Roman"/>
              </w:rPr>
              <w:t xml:space="preserve">-3 </w:t>
            </w:r>
          </w:p>
        </w:tc>
        <w:tc>
          <w:tcPr>
            <w:tcW w:w="1125" w:type="dxa"/>
            <w:tcBorders>
              <w:top w:val="single" w:sz="8" w:space="0" w:color="auto"/>
              <w:left w:val="single" w:sz="8" w:space="0" w:color="auto"/>
              <w:bottom w:val="single" w:sz="8" w:space="0" w:color="auto"/>
              <w:right w:val="single" w:sz="8" w:space="0" w:color="auto"/>
            </w:tcBorders>
          </w:tcPr>
          <w:p w14:paraId="5FEF8418" w14:textId="77777777" w:rsidR="008554EA" w:rsidRPr="005C2774" w:rsidRDefault="008554EA" w:rsidP="008554EA">
            <w:pPr>
              <w:rPr>
                <w:rFonts w:cs="Times New Roman"/>
              </w:rPr>
            </w:pPr>
            <w:r w:rsidRPr="005C2774">
              <w:rPr>
                <w:rFonts w:cs="Times New Roman"/>
              </w:rPr>
              <w:t xml:space="preserve">3 </w:t>
            </w:r>
          </w:p>
        </w:tc>
        <w:tc>
          <w:tcPr>
            <w:tcW w:w="1725" w:type="dxa"/>
            <w:tcBorders>
              <w:top w:val="single" w:sz="8" w:space="0" w:color="auto"/>
              <w:left w:val="single" w:sz="8" w:space="0" w:color="auto"/>
              <w:bottom w:val="single" w:sz="8" w:space="0" w:color="auto"/>
              <w:right w:val="single" w:sz="8" w:space="0" w:color="auto"/>
            </w:tcBorders>
          </w:tcPr>
          <w:p w14:paraId="02AB6D01" w14:textId="77777777" w:rsidR="008554EA" w:rsidRPr="005C2774" w:rsidRDefault="008554EA" w:rsidP="008554EA">
            <w:pPr>
              <w:rPr>
                <w:rFonts w:cs="Times New Roman"/>
              </w:rPr>
            </w:pPr>
          </w:p>
        </w:tc>
        <w:tc>
          <w:tcPr>
            <w:tcW w:w="3375" w:type="dxa"/>
            <w:tcBorders>
              <w:top w:val="single" w:sz="8" w:space="0" w:color="auto"/>
              <w:left w:val="single" w:sz="8" w:space="0" w:color="auto"/>
              <w:bottom w:val="single" w:sz="8" w:space="0" w:color="auto"/>
              <w:right w:val="single" w:sz="8" w:space="0" w:color="auto"/>
            </w:tcBorders>
          </w:tcPr>
          <w:p w14:paraId="05818281" w14:textId="77777777" w:rsidR="008554EA" w:rsidRPr="005C2774" w:rsidRDefault="008554EA" w:rsidP="008554EA">
            <w:pPr>
              <w:rPr>
                <w:rFonts w:cs="Times New Roman"/>
              </w:rPr>
            </w:pPr>
            <w:r w:rsidRPr="005C2774">
              <w:rPr>
                <w:rFonts w:cs="Times New Roman"/>
              </w:rPr>
              <w:t xml:space="preserve">  </w:t>
            </w:r>
          </w:p>
        </w:tc>
      </w:tr>
      <w:tr w:rsidR="008554EA" w14:paraId="6964421F" w14:textId="77777777" w:rsidTr="670BD4AC">
        <w:trPr>
          <w:trHeight w:val="300"/>
        </w:trPr>
        <w:tc>
          <w:tcPr>
            <w:tcW w:w="1980" w:type="dxa"/>
            <w:tcBorders>
              <w:top w:val="single" w:sz="8" w:space="0" w:color="auto"/>
              <w:left w:val="single" w:sz="8" w:space="0" w:color="auto"/>
              <w:bottom w:val="single" w:sz="8" w:space="0" w:color="auto"/>
              <w:right w:val="single" w:sz="8" w:space="0" w:color="auto"/>
            </w:tcBorders>
          </w:tcPr>
          <w:p w14:paraId="2325FCD4" w14:textId="77777777" w:rsidR="008554EA" w:rsidRPr="005C2774" w:rsidRDefault="008554EA" w:rsidP="008554EA">
            <w:pPr>
              <w:rPr>
                <w:rFonts w:cs="Times New Roman"/>
              </w:rPr>
            </w:pPr>
            <w:r w:rsidRPr="005C2774">
              <w:rPr>
                <w:rFonts w:cs="Times New Roman"/>
              </w:rPr>
              <w:t xml:space="preserve">ADC </w:t>
            </w:r>
          </w:p>
        </w:tc>
        <w:tc>
          <w:tcPr>
            <w:tcW w:w="1110" w:type="dxa"/>
            <w:tcBorders>
              <w:top w:val="single" w:sz="8" w:space="0" w:color="auto"/>
              <w:left w:val="single" w:sz="8" w:space="0" w:color="auto"/>
              <w:bottom w:val="single" w:sz="8" w:space="0" w:color="auto"/>
              <w:right w:val="single" w:sz="8" w:space="0" w:color="auto"/>
            </w:tcBorders>
          </w:tcPr>
          <w:p w14:paraId="03610877" w14:textId="77777777" w:rsidR="008554EA" w:rsidRPr="005C2774" w:rsidRDefault="008554EA" w:rsidP="008554EA">
            <w:pPr>
              <w:rPr>
                <w:rFonts w:cs="Times New Roman"/>
              </w:rPr>
            </w:pPr>
            <w:r w:rsidRPr="005C2774">
              <w:rPr>
                <w:rFonts w:cs="Times New Roman"/>
              </w:rPr>
              <w:t xml:space="preserve">  </w:t>
            </w:r>
          </w:p>
        </w:tc>
        <w:tc>
          <w:tcPr>
            <w:tcW w:w="1125" w:type="dxa"/>
            <w:tcBorders>
              <w:top w:val="single" w:sz="8" w:space="0" w:color="auto"/>
              <w:left w:val="single" w:sz="8" w:space="0" w:color="auto"/>
              <w:bottom w:val="single" w:sz="8" w:space="0" w:color="auto"/>
              <w:right w:val="single" w:sz="8" w:space="0" w:color="auto"/>
            </w:tcBorders>
          </w:tcPr>
          <w:p w14:paraId="3C8E8097" w14:textId="77777777" w:rsidR="008554EA" w:rsidRPr="005C2774" w:rsidRDefault="008554EA" w:rsidP="008554EA">
            <w:pPr>
              <w:rPr>
                <w:rFonts w:cs="Times New Roman"/>
              </w:rPr>
            </w:pPr>
            <w:r w:rsidRPr="005C2774">
              <w:rPr>
                <w:rFonts w:cs="Times New Roman"/>
              </w:rPr>
              <w:t xml:space="preserve">  </w:t>
            </w:r>
          </w:p>
        </w:tc>
        <w:tc>
          <w:tcPr>
            <w:tcW w:w="1725" w:type="dxa"/>
            <w:tcBorders>
              <w:top w:val="single" w:sz="8" w:space="0" w:color="auto"/>
              <w:left w:val="single" w:sz="8" w:space="0" w:color="auto"/>
              <w:bottom w:val="single" w:sz="8" w:space="0" w:color="auto"/>
              <w:right w:val="single" w:sz="8" w:space="0" w:color="auto"/>
            </w:tcBorders>
          </w:tcPr>
          <w:p w14:paraId="41E80602" w14:textId="77777777" w:rsidR="008554EA" w:rsidRPr="005C2774" w:rsidRDefault="008554EA" w:rsidP="008554EA">
            <w:pPr>
              <w:rPr>
                <w:rFonts w:cs="Times New Roman"/>
              </w:rPr>
            </w:pPr>
            <w:r w:rsidRPr="005C2774">
              <w:rPr>
                <w:rFonts w:eastAsia="Segoe UI" w:cs="Times New Roman"/>
                <w:sz w:val="18"/>
                <w:szCs w:val="18"/>
              </w:rPr>
              <w:t>100</w:t>
            </w:r>
          </w:p>
        </w:tc>
        <w:tc>
          <w:tcPr>
            <w:tcW w:w="3375" w:type="dxa"/>
            <w:tcBorders>
              <w:top w:val="single" w:sz="8" w:space="0" w:color="auto"/>
              <w:left w:val="single" w:sz="8" w:space="0" w:color="auto"/>
              <w:bottom w:val="single" w:sz="8" w:space="0" w:color="auto"/>
              <w:right w:val="single" w:sz="8" w:space="0" w:color="auto"/>
            </w:tcBorders>
          </w:tcPr>
          <w:p w14:paraId="7D3B5CCE" w14:textId="0D140CD2" w:rsidR="008554EA" w:rsidRPr="005C2774" w:rsidRDefault="008554EA" w:rsidP="008554EA">
            <w:pPr>
              <w:rPr>
                <w:rFonts w:cs="Times New Roman"/>
              </w:rPr>
            </w:pPr>
            <w:r w:rsidRPr="005C2774">
              <w:rPr>
                <w:rFonts w:cs="Times New Roman"/>
              </w:rPr>
              <w:t>8 Bit ADC</w:t>
            </w:r>
            <w:r w:rsidR="001A45DA" w:rsidRPr="005C2774">
              <w:rPr>
                <w:rFonts w:cs="Times New Roman"/>
              </w:rPr>
              <w:t xml:space="preserve"> with a</w:t>
            </w:r>
            <w:r w:rsidRPr="005C2774">
              <w:rPr>
                <w:rFonts w:cs="Times New Roman"/>
              </w:rPr>
              <w:t xml:space="preserve"> sample rate of 10MHz</w:t>
            </w:r>
            <w:r w:rsidR="001A45DA" w:rsidRPr="005C2774">
              <w:rPr>
                <w:rFonts w:cs="Times New Roman"/>
              </w:rPr>
              <w:t>.</w:t>
            </w:r>
            <w:r w:rsidRPr="005C2774">
              <w:rPr>
                <w:rFonts w:cs="Times New Roman"/>
              </w:rPr>
              <w:t xml:space="preserve"> </w:t>
            </w:r>
          </w:p>
        </w:tc>
      </w:tr>
      <w:tr w:rsidR="008554EA" w14:paraId="2D090987" w14:textId="77777777" w:rsidTr="670BD4AC">
        <w:trPr>
          <w:trHeight w:val="300"/>
        </w:trPr>
        <w:tc>
          <w:tcPr>
            <w:tcW w:w="1980" w:type="dxa"/>
            <w:tcBorders>
              <w:top w:val="single" w:sz="8" w:space="0" w:color="auto"/>
              <w:left w:val="single" w:sz="8" w:space="0" w:color="auto"/>
              <w:bottom w:val="single" w:sz="8" w:space="0" w:color="auto"/>
              <w:right w:val="single" w:sz="8" w:space="0" w:color="auto"/>
            </w:tcBorders>
          </w:tcPr>
          <w:p w14:paraId="46497FB2" w14:textId="77777777" w:rsidR="008554EA" w:rsidRPr="005C2774" w:rsidRDefault="008554EA" w:rsidP="008554EA">
            <w:pPr>
              <w:rPr>
                <w:rFonts w:cs="Times New Roman"/>
              </w:rPr>
            </w:pPr>
            <w:r w:rsidRPr="005C2774">
              <w:rPr>
                <w:rFonts w:cs="Times New Roman"/>
              </w:rPr>
              <w:t xml:space="preserve">Total </w:t>
            </w:r>
          </w:p>
        </w:tc>
        <w:tc>
          <w:tcPr>
            <w:tcW w:w="1110" w:type="dxa"/>
            <w:tcBorders>
              <w:top w:val="single" w:sz="8" w:space="0" w:color="auto"/>
              <w:left w:val="single" w:sz="8" w:space="0" w:color="auto"/>
              <w:bottom w:val="single" w:sz="8" w:space="0" w:color="auto"/>
              <w:right w:val="single" w:sz="8" w:space="0" w:color="auto"/>
            </w:tcBorders>
          </w:tcPr>
          <w:p w14:paraId="0CB4A0BD" w14:textId="77777777" w:rsidR="008554EA" w:rsidRPr="005C2774" w:rsidRDefault="008554EA" w:rsidP="008554EA">
            <w:pPr>
              <w:rPr>
                <w:rFonts w:cs="Times New Roman"/>
              </w:rPr>
            </w:pPr>
            <w:r w:rsidRPr="005C2774">
              <w:rPr>
                <w:rFonts w:cs="Times New Roman"/>
              </w:rPr>
              <w:t xml:space="preserve">  </w:t>
            </w:r>
          </w:p>
        </w:tc>
        <w:tc>
          <w:tcPr>
            <w:tcW w:w="1125" w:type="dxa"/>
            <w:tcBorders>
              <w:top w:val="single" w:sz="8" w:space="0" w:color="auto"/>
              <w:left w:val="single" w:sz="8" w:space="0" w:color="auto"/>
              <w:bottom w:val="single" w:sz="8" w:space="0" w:color="auto"/>
              <w:right w:val="single" w:sz="8" w:space="0" w:color="auto"/>
            </w:tcBorders>
          </w:tcPr>
          <w:p w14:paraId="08873AAC" w14:textId="77777777" w:rsidR="008554EA" w:rsidRPr="005C2774" w:rsidRDefault="008554EA" w:rsidP="008554EA">
            <w:pPr>
              <w:rPr>
                <w:rFonts w:cs="Times New Roman"/>
              </w:rPr>
            </w:pPr>
            <w:r w:rsidRPr="005C2774">
              <w:rPr>
                <w:rFonts w:cs="Times New Roman"/>
              </w:rPr>
              <w:t xml:space="preserve">  </w:t>
            </w:r>
          </w:p>
        </w:tc>
        <w:tc>
          <w:tcPr>
            <w:tcW w:w="1725" w:type="dxa"/>
            <w:tcBorders>
              <w:top w:val="single" w:sz="8" w:space="0" w:color="auto"/>
              <w:left w:val="single" w:sz="8" w:space="0" w:color="auto"/>
              <w:bottom w:val="single" w:sz="8" w:space="0" w:color="auto"/>
              <w:right w:val="single" w:sz="8" w:space="0" w:color="auto"/>
            </w:tcBorders>
          </w:tcPr>
          <w:p w14:paraId="46E27AF4" w14:textId="77777777" w:rsidR="008554EA" w:rsidRPr="005C2774" w:rsidRDefault="008554EA" w:rsidP="008554EA">
            <w:pPr>
              <w:rPr>
                <w:rFonts w:cs="Times New Roman"/>
              </w:rPr>
            </w:pPr>
            <w:r w:rsidRPr="005C2774">
              <w:rPr>
                <w:rFonts w:cs="Times New Roman"/>
              </w:rPr>
              <w:t xml:space="preserve">9100 </w:t>
            </w:r>
          </w:p>
          <w:p w14:paraId="7993AB65" w14:textId="77777777" w:rsidR="008554EA" w:rsidRPr="005C2774" w:rsidRDefault="008554EA" w:rsidP="008554EA">
            <w:pPr>
              <w:rPr>
                <w:rFonts w:cs="Times New Roman"/>
              </w:rPr>
            </w:pPr>
            <w:r w:rsidRPr="005C2774">
              <w:rPr>
                <w:rFonts w:eastAsia="Segoe UI" w:cs="Times New Roman"/>
                <w:sz w:val="18"/>
                <w:szCs w:val="18"/>
              </w:rPr>
              <w:t>14.2uW (duty cycled)</w:t>
            </w:r>
          </w:p>
        </w:tc>
        <w:tc>
          <w:tcPr>
            <w:tcW w:w="3375" w:type="dxa"/>
            <w:tcBorders>
              <w:top w:val="single" w:sz="8" w:space="0" w:color="auto"/>
              <w:left w:val="single" w:sz="8" w:space="0" w:color="auto"/>
              <w:bottom w:val="single" w:sz="8" w:space="0" w:color="auto"/>
              <w:right w:val="single" w:sz="8" w:space="0" w:color="auto"/>
            </w:tcBorders>
          </w:tcPr>
          <w:p w14:paraId="312329D8" w14:textId="02A53109" w:rsidR="008554EA" w:rsidRPr="005C2774" w:rsidRDefault="0433BACB" w:rsidP="008554EA">
            <w:pPr>
              <w:rPr>
                <w:rFonts w:cs="Times New Roman"/>
              </w:rPr>
            </w:pPr>
            <w:r w:rsidRPr="005C2774">
              <w:rPr>
                <w:rFonts w:cs="Times New Roman"/>
              </w:rPr>
              <w:t>With 0.16% duty cycling</w:t>
            </w:r>
            <w:r w:rsidR="00F10137" w:rsidRPr="005C2774">
              <w:rPr>
                <w:rFonts w:cs="Times New Roman"/>
              </w:rPr>
              <w:t xml:space="preserve"> </w:t>
            </w:r>
            <w:r w:rsidR="005429A6" w:rsidRPr="005C2774">
              <w:rPr>
                <w:rFonts w:cs="Times New Roman"/>
              </w:rPr>
              <w:t>(a</w:t>
            </w:r>
            <w:r w:rsidR="24A07091" w:rsidRPr="005C2774">
              <w:rPr>
                <w:rFonts w:cs="Times New Roman"/>
              </w:rPr>
              <w:t xml:space="preserve">ssumed 2ms ON duration and </w:t>
            </w:r>
            <w:r w:rsidR="004E5D01">
              <w:rPr>
                <w:rFonts w:cs="Times New Roman"/>
              </w:rPr>
              <w:t>D</w:t>
            </w:r>
            <w:r w:rsidR="24A07091" w:rsidRPr="005C2774">
              <w:rPr>
                <w:rFonts w:cs="Times New Roman"/>
              </w:rPr>
              <w:t xml:space="preserve">RX </w:t>
            </w:r>
            <w:r w:rsidR="005429A6" w:rsidRPr="005C2774">
              <w:rPr>
                <w:rFonts w:cs="Times New Roman"/>
              </w:rPr>
              <w:t xml:space="preserve">of </w:t>
            </w:r>
            <w:r w:rsidR="24A07091" w:rsidRPr="005C2774">
              <w:rPr>
                <w:rFonts w:cs="Times New Roman"/>
              </w:rPr>
              <w:t>1.28 sec</w:t>
            </w:r>
            <w:r w:rsidR="005429A6" w:rsidRPr="005C2774">
              <w:rPr>
                <w:rFonts w:cs="Times New Roman"/>
              </w:rPr>
              <w:t>).</w:t>
            </w:r>
          </w:p>
        </w:tc>
      </w:tr>
    </w:tbl>
    <w:p w14:paraId="3A5EF2FF" w14:textId="5E706615" w:rsidR="00CB22B2" w:rsidRDefault="001A45DA" w:rsidP="00496606">
      <w:pPr>
        <w:pStyle w:val="RAN4H2"/>
      </w:pPr>
      <w:r>
        <w:t>IF</w:t>
      </w:r>
      <w:r w:rsidR="00DB1696">
        <w:t xml:space="preserve"> </w:t>
      </w:r>
      <w:r>
        <w:t>envelope detector</w:t>
      </w:r>
    </w:p>
    <w:p w14:paraId="1396A5ED" w14:textId="19F277C7" w:rsidR="00A62D86" w:rsidRDefault="00A62D86" w:rsidP="00A62D86">
      <w:r w:rsidRPr="00A62D86">
        <w:rPr>
          <w:sz w:val="22"/>
        </w:rPr>
        <w:t xml:space="preserve">The IF envelope detector </w:t>
      </w:r>
      <w:r w:rsidR="00381517">
        <w:rPr>
          <w:sz w:val="22"/>
        </w:rPr>
        <w:t xml:space="preserve">architecture </w:t>
      </w:r>
      <w:r w:rsidRPr="00A62D86">
        <w:rPr>
          <w:sz w:val="22"/>
        </w:rPr>
        <w:t xml:space="preserve">is based on the principle of superheterodyne receiver. The basic idea of superheterodyne is to use frequency mixing to convert a received signal to an intermediate frequency (IF) which can be more conveniently processed than the original radio carrier frequency. At the cost of an extra frequency converter stage, the superheterodyne receiver provides superior selectivity and sensitivity compared with simpler designs like the tuned RF detectors. </w:t>
      </w:r>
      <w:r w:rsidR="006B405B">
        <w:rPr>
          <w:sz w:val="22"/>
        </w:rPr>
        <w:t>The</w:t>
      </w:r>
      <w:r w:rsidRPr="00A62D86">
        <w:rPr>
          <w:sz w:val="22"/>
        </w:rPr>
        <w:t xml:space="preserve"> architecture for utilizing an IF envelope detector for demodulating the LP-WUS signal is shown in </w:t>
      </w:r>
      <w:r w:rsidRPr="00A62D86">
        <w:rPr>
          <w:sz w:val="22"/>
        </w:rPr>
        <w:fldChar w:fldCharType="begin"/>
      </w:r>
      <w:r w:rsidRPr="00A62D86">
        <w:rPr>
          <w:sz w:val="22"/>
        </w:rPr>
        <w:instrText xml:space="preserve"> REF _Ref127223602 \h </w:instrText>
      </w:r>
      <w:r>
        <w:rPr>
          <w:sz w:val="22"/>
        </w:rPr>
        <w:instrText xml:space="preserve"> \* MERGEFORMAT </w:instrText>
      </w:r>
      <w:r w:rsidRPr="00A62D86">
        <w:rPr>
          <w:sz w:val="22"/>
        </w:rPr>
      </w:r>
      <w:r w:rsidRPr="00A62D86">
        <w:rPr>
          <w:sz w:val="22"/>
        </w:rPr>
        <w:fldChar w:fldCharType="separate"/>
      </w:r>
      <w:r w:rsidRPr="00A62D86">
        <w:rPr>
          <w:sz w:val="22"/>
        </w:rPr>
        <w:t>Figure 2</w:t>
      </w:r>
      <w:r w:rsidRPr="00A62D86">
        <w:rPr>
          <w:sz w:val="22"/>
        </w:rPr>
        <w:fldChar w:fldCharType="end"/>
      </w:r>
      <w:r w:rsidRPr="00A62D86">
        <w:rPr>
          <w:sz w:val="22"/>
        </w:rPr>
        <w:t xml:space="preserve">. </w:t>
      </w:r>
    </w:p>
    <w:p w14:paraId="15682F78" w14:textId="77777777" w:rsidR="00A62D86" w:rsidRDefault="00A62D86" w:rsidP="00A62D86"/>
    <w:p w14:paraId="58F1D52D" w14:textId="77777777" w:rsidR="00A62D86" w:rsidRDefault="00A62D86" w:rsidP="00A62D86">
      <w:r w:rsidRPr="00033845">
        <w:rPr>
          <w:rFonts w:eastAsia="Times New Roman" w:cs="Batang"/>
          <w:bCs/>
          <w:noProof/>
          <w:szCs w:val="15"/>
          <w:lang w:eastAsia="zh-CN"/>
        </w:rPr>
        <w:drawing>
          <wp:inline distT="0" distB="0" distL="0" distR="0" wp14:anchorId="257EB121" wp14:editId="085DF9A9">
            <wp:extent cx="5957248" cy="1299647"/>
            <wp:effectExtent l="0" t="0" r="5715"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0" y="0"/>
                      <a:ext cx="6085801" cy="1327692"/>
                    </a:xfrm>
                    <a:prstGeom prst="rect">
                      <a:avLst/>
                    </a:prstGeom>
                  </pic:spPr>
                </pic:pic>
              </a:graphicData>
            </a:graphic>
          </wp:inline>
        </w:drawing>
      </w:r>
    </w:p>
    <w:p w14:paraId="674E7AB9" w14:textId="546C8BFE" w:rsidR="00A62D86" w:rsidRPr="00A62D86" w:rsidRDefault="00A62D86" w:rsidP="00A62D86">
      <w:pPr>
        <w:pStyle w:val="Caption"/>
        <w:overflowPunct w:val="0"/>
        <w:autoSpaceDE w:val="0"/>
        <w:autoSpaceDN w:val="0"/>
        <w:adjustRightInd w:val="0"/>
        <w:spacing w:before="120" w:after="120"/>
        <w:jc w:val="left"/>
        <w:textAlignment w:val="baseline"/>
        <w:rPr>
          <w:rFonts w:ascii="Times" w:eastAsia="Times" w:hAnsi="Times" w:cs="Times"/>
          <w:b/>
          <w:i w:val="0"/>
          <w:iCs w:val="0"/>
          <w:sz w:val="20"/>
          <w:szCs w:val="20"/>
          <w:lang w:val="en-GB"/>
        </w:rPr>
      </w:pPr>
      <w:bookmarkStart w:id="7" w:name="_Ref127223602"/>
      <w:r w:rsidRPr="00A62D86">
        <w:rPr>
          <w:rFonts w:ascii="Times" w:eastAsia="Times" w:hAnsi="Times" w:cs="Times"/>
          <w:b/>
          <w:i w:val="0"/>
          <w:iCs w:val="0"/>
          <w:sz w:val="20"/>
          <w:szCs w:val="20"/>
          <w:lang w:val="en-GB"/>
        </w:rPr>
        <w:t xml:space="preserve">Figure </w:t>
      </w:r>
      <w:r w:rsidRPr="00A62D86">
        <w:rPr>
          <w:rFonts w:ascii="Times" w:eastAsia="Times" w:hAnsi="Times" w:cs="Times"/>
          <w:b/>
          <w:i w:val="0"/>
          <w:iCs w:val="0"/>
          <w:sz w:val="20"/>
          <w:szCs w:val="20"/>
          <w:lang w:val="en-GB"/>
        </w:rPr>
        <w:fldChar w:fldCharType="begin"/>
      </w:r>
      <w:r w:rsidRPr="00A62D86">
        <w:rPr>
          <w:rFonts w:ascii="Times" w:eastAsia="Times" w:hAnsi="Times" w:cs="Times"/>
          <w:b/>
          <w:i w:val="0"/>
          <w:iCs w:val="0"/>
          <w:sz w:val="20"/>
          <w:szCs w:val="20"/>
          <w:lang w:val="en-GB"/>
        </w:rPr>
        <w:instrText xml:space="preserve"> SEQ Figure \* ARABIC </w:instrText>
      </w:r>
      <w:r w:rsidRPr="00A62D86">
        <w:rPr>
          <w:rFonts w:ascii="Times" w:eastAsia="Times" w:hAnsi="Times" w:cs="Times"/>
          <w:b/>
          <w:i w:val="0"/>
          <w:iCs w:val="0"/>
          <w:sz w:val="20"/>
          <w:szCs w:val="20"/>
          <w:lang w:val="en-GB"/>
        </w:rPr>
        <w:fldChar w:fldCharType="separate"/>
      </w:r>
      <w:r w:rsidR="007D3B01">
        <w:rPr>
          <w:rFonts w:ascii="Times" w:eastAsia="Times" w:hAnsi="Times" w:cs="Times"/>
          <w:b/>
          <w:i w:val="0"/>
          <w:iCs w:val="0"/>
          <w:noProof/>
          <w:sz w:val="20"/>
          <w:szCs w:val="20"/>
          <w:lang w:val="en-GB"/>
        </w:rPr>
        <w:t>2</w:t>
      </w:r>
      <w:r w:rsidRPr="00A62D86">
        <w:rPr>
          <w:rFonts w:ascii="Times" w:eastAsia="Times" w:hAnsi="Times" w:cs="Times"/>
          <w:b/>
          <w:i w:val="0"/>
          <w:iCs w:val="0"/>
          <w:sz w:val="20"/>
          <w:szCs w:val="20"/>
          <w:lang w:val="en-GB"/>
        </w:rPr>
        <w:fldChar w:fldCharType="end"/>
      </w:r>
      <w:bookmarkEnd w:id="7"/>
      <w:r w:rsidRPr="00A62D86">
        <w:rPr>
          <w:rFonts w:ascii="Times" w:eastAsia="Times" w:hAnsi="Times" w:cs="Times"/>
          <w:b/>
          <w:i w:val="0"/>
          <w:iCs w:val="0"/>
          <w:sz w:val="20"/>
          <w:szCs w:val="20"/>
          <w:lang w:val="en-GB"/>
        </w:rPr>
        <w:t xml:space="preserve"> Basic UE LP-WUR architecture for utilizing an IF envelope detector (</w:t>
      </w:r>
      <w:r w:rsidRPr="008C5BC7">
        <w:rPr>
          <w:rFonts w:ascii="Times" w:eastAsia="Times" w:hAnsi="Times" w:cs="Times"/>
          <w:b/>
          <w:i w:val="0"/>
          <w:iCs w:val="0"/>
          <w:sz w:val="20"/>
          <w:szCs w:val="20"/>
          <w:lang w:val="en-GB"/>
        </w:rPr>
        <w:fldChar w:fldCharType="begin"/>
      </w:r>
      <w:r w:rsidRPr="008C5BC7">
        <w:rPr>
          <w:rFonts w:ascii="Times" w:eastAsia="Times" w:hAnsi="Times" w:cs="Times"/>
          <w:b/>
          <w:i w:val="0"/>
          <w:iCs w:val="0"/>
          <w:sz w:val="20"/>
          <w:szCs w:val="20"/>
          <w:lang w:val="en-GB"/>
        </w:rPr>
        <w:instrText xml:space="preserve"> REF _Ref127281951 \n \h </w:instrText>
      </w:r>
      <w:r>
        <w:rPr>
          <w:rFonts w:ascii="Times" w:eastAsia="Times" w:hAnsi="Times" w:cs="Times"/>
          <w:b/>
          <w:i w:val="0"/>
          <w:iCs w:val="0"/>
          <w:sz w:val="20"/>
          <w:szCs w:val="20"/>
          <w:lang w:val="en-GB"/>
        </w:rPr>
        <w:instrText xml:space="preserve"> \* MERGEFORMAT </w:instrText>
      </w:r>
      <w:r w:rsidRPr="008C5BC7">
        <w:rPr>
          <w:rFonts w:ascii="Times" w:eastAsia="Times" w:hAnsi="Times" w:cs="Times"/>
          <w:b/>
          <w:i w:val="0"/>
          <w:iCs w:val="0"/>
          <w:sz w:val="20"/>
          <w:szCs w:val="20"/>
          <w:lang w:val="en-GB"/>
        </w:rPr>
      </w:r>
      <w:r w:rsidRPr="008C5BC7">
        <w:rPr>
          <w:rFonts w:ascii="Times" w:eastAsia="Times" w:hAnsi="Times" w:cs="Times"/>
          <w:b/>
          <w:i w:val="0"/>
          <w:iCs w:val="0"/>
          <w:sz w:val="20"/>
          <w:szCs w:val="20"/>
          <w:lang w:val="en-GB"/>
        </w:rPr>
        <w:fldChar w:fldCharType="separate"/>
      </w:r>
      <w:r w:rsidR="007D3B01">
        <w:rPr>
          <w:rFonts w:ascii="Times" w:eastAsia="Times" w:hAnsi="Times" w:cs="Times"/>
          <w:b/>
          <w:i w:val="0"/>
          <w:iCs w:val="0"/>
          <w:sz w:val="20"/>
          <w:szCs w:val="20"/>
          <w:lang w:val="en-GB"/>
        </w:rPr>
        <w:t>[1]</w:t>
      </w:r>
      <w:r w:rsidRPr="008C5BC7">
        <w:rPr>
          <w:rFonts w:ascii="Times" w:eastAsia="Times" w:hAnsi="Times" w:cs="Times"/>
          <w:b/>
          <w:i w:val="0"/>
          <w:iCs w:val="0"/>
          <w:sz w:val="20"/>
          <w:szCs w:val="20"/>
          <w:lang w:val="en-GB"/>
        </w:rPr>
        <w:fldChar w:fldCharType="end"/>
      </w:r>
      <w:r w:rsidRPr="00A62D86">
        <w:rPr>
          <w:rFonts w:ascii="Times" w:eastAsia="Times" w:hAnsi="Times" w:cs="Times"/>
          <w:b/>
          <w:i w:val="0"/>
          <w:iCs w:val="0"/>
          <w:sz w:val="20"/>
          <w:szCs w:val="20"/>
          <w:lang w:val="en-GB"/>
        </w:rPr>
        <w:t>).</w:t>
      </w:r>
    </w:p>
    <w:p w14:paraId="139554C8" w14:textId="20164B5A" w:rsidR="00A62D86" w:rsidRDefault="00A62D86" w:rsidP="005C23A4"/>
    <w:p w14:paraId="125585A7" w14:textId="308834F5" w:rsidR="00A62D86" w:rsidRDefault="001C068E" w:rsidP="005C23A4">
      <w:r>
        <w:t xml:space="preserve">The receiver </w:t>
      </w:r>
      <w:r w:rsidR="005455D8">
        <w:t>architecture</w:t>
      </w:r>
      <w:r>
        <w:t xml:space="preserve"> starts with a m</w:t>
      </w:r>
      <w:r w:rsidRPr="001C068E">
        <w:t xml:space="preserve">atching </w:t>
      </w:r>
      <w:r>
        <w:t>n</w:t>
      </w:r>
      <w:r w:rsidRPr="001C068E">
        <w:t>etwork</w:t>
      </w:r>
      <w:r w:rsidR="006F4870">
        <w:t xml:space="preserve">, followed by a </w:t>
      </w:r>
      <w:r w:rsidRPr="001C068E">
        <w:t>RF BPF</w:t>
      </w:r>
      <w:r>
        <w:t xml:space="preserve"> </w:t>
      </w:r>
      <w:r w:rsidR="006F4870">
        <w:t xml:space="preserve">and a RF LNA. </w:t>
      </w:r>
      <w:r w:rsidR="005075E4">
        <w:t>All</w:t>
      </w:r>
      <w:r w:rsidR="006F4870">
        <w:t xml:space="preserve"> these components should be able to operate in all 5G NR bands. Given the similarity </w:t>
      </w:r>
      <w:r w:rsidR="005455D8">
        <w:t xml:space="preserve">in terms of functionality </w:t>
      </w:r>
      <w:r w:rsidR="006F4870">
        <w:t>with the main radio (MR), these components can be shared between the MR and LR</w:t>
      </w:r>
      <w:r w:rsidRPr="45878CC9">
        <w:t xml:space="preserve">. </w:t>
      </w:r>
      <w:r>
        <w:t>The required frequency tuning can be done via the LO. Further, as</w:t>
      </w:r>
      <w:r w:rsidRPr="45878CC9">
        <w:t xml:space="preserve"> there is an IF stage, it would be easier to design high-Q</w:t>
      </w:r>
      <w:r>
        <w:t xml:space="preserve"> </w:t>
      </w:r>
      <w:r w:rsidRPr="45878CC9">
        <w:t>filter</w:t>
      </w:r>
      <w:r>
        <w:t>s at IF</w:t>
      </w:r>
      <w:r w:rsidRPr="45878CC9">
        <w:t xml:space="preserve"> than at RF</w:t>
      </w:r>
      <w:r w:rsidR="00657C4F">
        <w:t xml:space="preserve">. </w:t>
      </w:r>
      <w:r w:rsidR="00B94942">
        <w:t>To</w:t>
      </w:r>
      <w:r w:rsidR="00F61549">
        <w:t xml:space="preserve"> demodulate the LP-WUS signal, an IF-envelope detector is utilized. </w:t>
      </w:r>
      <w:r w:rsidR="006C29C7" w:rsidRPr="17CB6DF7">
        <w:t>An IF</w:t>
      </w:r>
      <w:r w:rsidR="00F61549">
        <w:t>-</w:t>
      </w:r>
      <w:r w:rsidR="006C29C7" w:rsidRPr="17CB6DF7">
        <w:t xml:space="preserve">envelope </w:t>
      </w:r>
      <w:r w:rsidR="006C29C7">
        <w:t xml:space="preserve">detector </w:t>
      </w:r>
      <w:r w:rsidR="006C29C7" w:rsidRPr="17CB6DF7">
        <w:t xml:space="preserve">with a fixed center frequency is relatively easy to implement. A gain value of -30dB along with a NF of 40dB </w:t>
      </w:r>
      <w:r w:rsidR="00FB1B57">
        <w:t>for the IF-envelope detector is</w:t>
      </w:r>
      <w:r w:rsidR="006C29C7" w:rsidRPr="17CB6DF7">
        <w:t xml:space="preserve"> assumed. In addition, </w:t>
      </w:r>
      <w:r w:rsidR="00D85D21">
        <w:t xml:space="preserve">it is </w:t>
      </w:r>
      <w:r w:rsidR="00D85D21">
        <w:lastRenderedPageBreak/>
        <w:t xml:space="preserve">assumed that the envelope detector itself requires a </w:t>
      </w:r>
      <w:r w:rsidR="006C29C7" w:rsidRPr="17CB6DF7">
        <w:t xml:space="preserve">minimum signal value of -50dBm </w:t>
      </w:r>
      <w:r w:rsidR="00D85D21">
        <w:t>before it can produce any output</w:t>
      </w:r>
      <w:r w:rsidR="00452B73">
        <w:t xml:space="preserve"> Thus, this defines the minimum gain that should be provided by the preceding amplifier stages</w:t>
      </w:r>
      <w:r w:rsidR="006C29C7" w:rsidRPr="17CB6DF7">
        <w:t>.</w:t>
      </w:r>
      <w:r w:rsidR="009F72E1">
        <w:t xml:space="preserve"> </w:t>
      </w:r>
      <w:r w:rsidR="00A4011A">
        <w:t xml:space="preserve">As this architecture also requires a </w:t>
      </w:r>
      <w:r w:rsidR="00AF253E">
        <w:t xml:space="preserve">tunable </w:t>
      </w:r>
      <w:r w:rsidR="00A4011A">
        <w:t>LO</w:t>
      </w:r>
      <w:r w:rsidR="007D1238">
        <w:t>, similar observations regarding LO are applicable here too.</w:t>
      </w:r>
      <w:r w:rsidR="00AF253E">
        <w:t xml:space="preserve"> </w:t>
      </w:r>
      <w:r w:rsidR="00246794">
        <w:t>Assumed value</w:t>
      </w:r>
      <w:r w:rsidR="003E516D">
        <w:t xml:space="preserve">s of the </w:t>
      </w:r>
      <w:r w:rsidR="0007146E">
        <w:t>p</w:t>
      </w:r>
      <w:r w:rsidR="009F72E1">
        <w:t>erformance param</w:t>
      </w:r>
      <w:r w:rsidR="00246794">
        <w:t>e</w:t>
      </w:r>
      <w:r w:rsidR="009F72E1">
        <w:t xml:space="preserve">ters </w:t>
      </w:r>
      <w:r w:rsidR="00246794">
        <w:t>of</w:t>
      </w:r>
      <w:r w:rsidR="009F72E1">
        <w:t xml:space="preserve"> different component </w:t>
      </w:r>
      <w:r w:rsidR="00246794">
        <w:t xml:space="preserve">used in </w:t>
      </w:r>
      <w:r w:rsidR="009F72E1">
        <w:t>this architecture are</w:t>
      </w:r>
      <w:r w:rsidR="003E516D">
        <w:t xml:space="preserve"> </w:t>
      </w:r>
      <w:r w:rsidR="007E7FE8">
        <w:t>shown</w:t>
      </w:r>
      <w:r w:rsidR="003E516D">
        <w:t xml:space="preserve"> in </w:t>
      </w:r>
      <w:r w:rsidR="0007146E">
        <w:fldChar w:fldCharType="begin"/>
      </w:r>
      <w:r w:rsidR="0007146E">
        <w:instrText xml:space="preserve"> REF _Ref127395193 \h </w:instrText>
      </w:r>
      <w:r w:rsidR="0007146E">
        <w:fldChar w:fldCharType="separate"/>
      </w:r>
      <w:r w:rsidR="007D3B01">
        <w:t xml:space="preserve">Table </w:t>
      </w:r>
      <w:r w:rsidR="007D3B01">
        <w:rPr>
          <w:noProof/>
        </w:rPr>
        <w:t>2</w:t>
      </w:r>
      <w:r w:rsidR="0007146E">
        <w:fldChar w:fldCharType="end"/>
      </w:r>
      <w:r w:rsidR="0007146E">
        <w:t>.</w:t>
      </w:r>
      <w:r w:rsidR="009F72E1">
        <w:t xml:space="preserve"> </w:t>
      </w:r>
    </w:p>
    <w:p w14:paraId="679D027E" w14:textId="09320AD4" w:rsidR="005C23A4" w:rsidRDefault="003A710A" w:rsidP="005C23A4">
      <w:r>
        <w:t>Following</w:t>
      </w:r>
      <w:r w:rsidR="005B4801">
        <w:t xml:space="preserve"> </w:t>
      </w:r>
      <w:r w:rsidR="006F4870">
        <w:t>are few</w:t>
      </w:r>
      <w:r w:rsidR="005B4801">
        <w:t xml:space="preserve"> </w:t>
      </w:r>
      <w:r w:rsidR="006F4870">
        <w:t>o</w:t>
      </w:r>
      <w:r w:rsidR="005B4801">
        <w:t>bservations</w:t>
      </w:r>
      <w:r w:rsidR="007C5971">
        <w:t xml:space="preserve"> and </w:t>
      </w:r>
      <w:r w:rsidR="006F4870">
        <w:t>p</w:t>
      </w:r>
      <w:r w:rsidR="007C5971">
        <w:t>roposals</w:t>
      </w:r>
      <w:r w:rsidR="005B4801">
        <w:t xml:space="preserve"> </w:t>
      </w:r>
      <w:r w:rsidR="006F4870">
        <w:t>regarding the IF-envelope detector architecture</w:t>
      </w:r>
      <w:r w:rsidR="005B4801">
        <w:t>.</w:t>
      </w:r>
      <w:r w:rsidR="004E7ADB" w:rsidRPr="004E7ADB">
        <w:rPr>
          <w:noProof/>
        </w:rPr>
        <w:t xml:space="preserve"> </w:t>
      </w:r>
    </w:p>
    <w:p w14:paraId="4094E335" w14:textId="77777777" w:rsidR="006F4870" w:rsidRPr="00082882" w:rsidRDefault="006F4870" w:rsidP="00476478">
      <w:pPr>
        <w:pStyle w:val="RAN4Observation"/>
        <w:ind w:left="284"/>
      </w:pPr>
      <w:bookmarkStart w:id="8" w:name="_Toc116981541"/>
      <w:bookmarkStart w:id="9" w:name="_Toc116982824"/>
      <w:bookmarkStart w:id="10" w:name="_Toc116982859"/>
      <w:bookmarkStart w:id="11" w:name="_Toc116982882"/>
      <w:bookmarkStart w:id="12" w:name="_Toc116994710"/>
      <w:bookmarkStart w:id="13" w:name="_Toc116994823"/>
      <w:bookmarkStart w:id="14" w:name="_Toc116994895"/>
      <w:bookmarkStart w:id="15" w:name="_Toc116994909"/>
      <w:bookmarkStart w:id="16" w:name="_Toc116995098"/>
      <w:bookmarkStart w:id="17" w:name="_Toc116995141"/>
      <w:bookmarkStart w:id="18" w:name="_Toc116995897"/>
      <w:bookmarkStart w:id="19" w:name="_Toc116995923"/>
      <w:bookmarkStart w:id="20" w:name="_Toc116995943"/>
      <w:bookmarkStart w:id="21" w:name="_Toc116996063"/>
      <w:bookmarkStart w:id="22" w:name="_Toc116996084"/>
      <w:bookmarkStart w:id="23" w:name="_Toc116996089"/>
      <w:bookmarkStart w:id="24" w:name="_Toc116996131"/>
      <w:bookmarkStart w:id="25" w:name="_Toc116996431"/>
      <w:bookmarkStart w:id="26" w:name="_Toc116996752"/>
      <w:bookmarkStart w:id="27" w:name="_Toc116997065"/>
      <w:bookmarkStart w:id="28" w:name="_Toc127283271"/>
      <w:r>
        <w:rPr>
          <w:lang w:val="en-US"/>
        </w:rPr>
        <w:t xml:space="preserve">There are no special RF requirements for the RF matching network and RF BPF of the low-power receiver (LR), thus, it can share these components with that of the main radio (MR). </w:t>
      </w:r>
    </w:p>
    <w:p w14:paraId="2ADD42B2" w14:textId="77777777" w:rsidR="006F4870" w:rsidRPr="00D3394F" w:rsidRDefault="006F4870" w:rsidP="00476478">
      <w:pPr>
        <w:pStyle w:val="RAN4Observation"/>
        <w:ind w:left="284"/>
      </w:pPr>
      <w:r>
        <w:rPr>
          <w:lang w:val="en-US"/>
        </w:rPr>
        <w:t xml:space="preserve">A PLL will be required to generate the LO signal. This will need additional power and will increase the power consumption of the LR. Further, its settling time can be of the order of few milli-seconds. </w:t>
      </w:r>
    </w:p>
    <w:p w14:paraId="0554635C" w14:textId="77777777" w:rsidR="006F4870" w:rsidRPr="00EA302A" w:rsidRDefault="006F4870" w:rsidP="00476478">
      <w:pPr>
        <w:pStyle w:val="RAN4Observation"/>
        <w:ind w:left="284"/>
      </w:pPr>
      <w:r>
        <w:rPr>
          <w:lang w:val="en-US"/>
        </w:rPr>
        <w:t>Given the large gain before the IF-envelope detector, noise contribution of the IF-envelope detector will be negligible. The minimum received signal power can be in the range of standard NR signals.</w:t>
      </w:r>
    </w:p>
    <w:p w14:paraId="33DDA566" w14:textId="77777777" w:rsidR="00445E71" w:rsidRPr="00445E71" w:rsidRDefault="006F4870" w:rsidP="00476478">
      <w:pPr>
        <w:pStyle w:val="RAN4Observation"/>
        <w:ind w:left="284"/>
      </w:pPr>
      <w:r>
        <w:rPr>
          <w:lang w:val="en-US"/>
        </w:rPr>
        <w:t>This architecture will consume more power compared to RF</w:t>
      </w:r>
      <w:r w:rsidR="00653E04">
        <w:rPr>
          <w:lang w:val="en-US"/>
        </w:rPr>
        <w:t xml:space="preserve"> </w:t>
      </w:r>
      <w:r>
        <w:rPr>
          <w:lang w:val="en-US"/>
        </w:rPr>
        <w:t>envelope detector architecture but provides more flexibility in terms of WUS signal placement.</w:t>
      </w:r>
    </w:p>
    <w:p w14:paraId="7917F2F3" w14:textId="77777777" w:rsidR="008C2F58" w:rsidRPr="008C2F58" w:rsidRDefault="00063CEE" w:rsidP="00476478">
      <w:pPr>
        <w:pStyle w:val="RAN4Observation"/>
        <w:ind w:left="284"/>
      </w:pPr>
      <w:r>
        <w:rPr>
          <w:lang w:val="en-US"/>
        </w:rPr>
        <w:t>T</w:t>
      </w:r>
      <w:r w:rsidR="009C1614" w:rsidRPr="00BF46BF">
        <w:rPr>
          <w:lang w:val="en-US"/>
        </w:rPr>
        <w:t>he RF LO (RF Synthesizer) must be programmable to be able to select the WUS frequency band at any frequency within the operating band and to be able to cover multiple NR bands. The output level of the LO needs to be aligned with the RF Mixer input requirements.</w:t>
      </w:r>
      <w:r w:rsidR="008C2F58">
        <w:rPr>
          <w:lang w:val="en-US"/>
        </w:rPr>
        <w:t xml:space="preserve"> </w:t>
      </w:r>
    </w:p>
    <w:p w14:paraId="117478D9" w14:textId="6B88C5C4" w:rsidR="006F4870" w:rsidRDefault="008C2F58" w:rsidP="00476478">
      <w:pPr>
        <w:pStyle w:val="RAN4Observation"/>
        <w:ind w:left="284"/>
      </w:pPr>
      <w:r w:rsidRPr="00BF46BF">
        <w:rPr>
          <w:lang w:val="en-US"/>
        </w:rPr>
        <w:t>The clock accuracy requirements depend on waveform used, guard bands, the minimum required suppression of NR OFDM signal. Further, they are tied along with LP-WUS failure rate.</w:t>
      </w:r>
      <w:r w:rsidR="00445E71">
        <w:rPr>
          <w:lang w:val="en-US"/>
        </w:rPr>
        <w:t xml:space="preserve"> </w:t>
      </w:r>
    </w:p>
    <w:p w14:paraId="035B62A4" w14:textId="3E57BE2B" w:rsidR="0006773C" w:rsidRDefault="0006773C" w:rsidP="0006773C">
      <w:pPr>
        <w:pStyle w:val="RAN4proposal"/>
      </w:pPr>
      <w:r>
        <w:t xml:space="preserve">LP-WUS failure rate should be defined to determine the clock accuracy requirements for IF envelope detector receiver architecture. </w:t>
      </w:r>
    </w:p>
    <w:p w14:paraId="2519DD50" w14:textId="77777777" w:rsidR="006F4870" w:rsidRDefault="006F4870" w:rsidP="005075E4">
      <w:pPr>
        <w:pStyle w:val="RAN4proposal"/>
      </w:pPr>
      <w:r>
        <w:t xml:space="preserve">PLL programming and settling time should be considered while defining the duty cycle of the LR for IF envelope detector architecture. </w:t>
      </w:r>
    </w:p>
    <w:p w14:paraId="0D757E28" w14:textId="7EC31D2F" w:rsidR="00AA47B6" w:rsidRPr="00E55751" w:rsidRDefault="006F4870" w:rsidP="001F45C4">
      <w:pPr>
        <w:pStyle w:val="RAN4proposal"/>
      </w:pPr>
      <w:r>
        <w:t xml:space="preserve">At least following RF impairments for IF envelope detector architecture should be considered: image rejection, LO leakage, phase noise.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5D49D57" w14:textId="6D355DBD" w:rsidR="008C534D" w:rsidRDefault="008C534D" w:rsidP="008C534D">
      <w:pPr>
        <w:pStyle w:val="Caption"/>
        <w:keepNext/>
      </w:pPr>
      <w:bookmarkStart w:id="29" w:name="_Ref127395193"/>
      <w:r>
        <w:t xml:space="preserve">Table </w:t>
      </w:r>
      <w:r w:rsidR="00202E31">
        <w:fldChar w:fldCharType="begin"/>
      </w:r>
      <w:r w:rsidR="00202E31">
        <w:instrText xml:space="preserve"> SEQ Table \* ARABIC </w:instrText>
      </w:r>
      <w:r w:rsidR="00202E31">
        <w:fldChar w:fldCharType="separate"/>
      </w:r>
      <w:r w:rsidR="007D3B01">
        <w:rPr>
          <w:noProof/>
        </w:rPr>
        <w:t>2</w:t>
      </w:r>
      <w:r w:rsidR="00202E31">
        <w:rPr>
          <w:noProof/>
        </w:rPr>
        <w:fldChar w:fldCharType="end"/>
      </w:r>
      <w:bookmarkEnd w:id="29"/>
      <w:r>
        <w:t xml:space="preserve"> Gain, NF and power consumption values assumed for the evaluation of IF-envelope detector architecture</w:t>
      </w:r>
    </w:p>
    <w:tbl>
      <w:tblPr>
        <w:tblpPr w:leftFromText="180" w:rightFromText="180" w:vertAnchor="text" w:tblpY="355"/>
        <w:tblW w:w="0" w:type="auto"/>
        <w:tblLayout w:type="fixed"/>
        <w:tblLook w:val="04A0" w:firstRow="1" w:lastRow="0" w:firstColumn="1" w:lastColumn="0" w:noHBand="0" w:noVBand="1"/>
      </w:tblPr>
      <w:tblGrid>
        <w:gridCol w:w="1980"/>
        <w:gridCol w:w="1110"/>
        <w:gridCol w:w="1125"/>
        <w:gridCol w:w="1725"/>
        <w:gridCol w:w="3375"/>
      </w:tblGrid>
      <w:tr w:rsidR="008C534D" w14:paraId="75195BF2"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5419D1DE" w14:textId="77777777" w:rsidR="008C534D" w:rsidRDefault="008C534D" w:rsidP="00D546B4">
            <w:r w:rsidRPr="67E8F516">
              <w:rPr>
                <w:b/>
                <w:bCs/>
              </w:rPr>
              <w:t>Component</w:t>
            </w:r>
            <w:r w:rsidRPr="67E8F516">
              <w:t xml:space="preserve"> </w:t>
            </w:r>
          </w:p>
        </w:tc>
        <w:tc>
          <w:tcPr>
            <w:tcW w:w="1110" w:type="dxa"/>
            <w:tcBorders>
              <w:top w:val="single" w:sz="8" w:space="0" w:color="auto"/>
              <w:left w:val="single" w:sz="8" w:space="0" w:color="auto"/>
              <w:bottom w:val="single" w:sz="8" w:space="0" w:color="auto"/>
              <w:right w:val="single" w:sz="8" w:space="0" w:color="auto"/>
            </w:tcBorders>
          </w:tcPr>
          <w:p w14:paraId="7D95214A" w14:textId="77777777" w:rsidR="008C534D" w:rsidRDefault="008C534D" w:rsidP="00D546B4">
            <w:r w:rsidRPr="67E8F516">
              <w:rPr>
                <w:b/>
                <w:bCs/>
              </w:rPr>
              <w:t>Gain (dB)</w:t>
            </w:r>
            <w:r w:rsidRPr="67E8F516">
              <w:t xml:space="preserve"> </w:t>
            </w:r>
          </w:p>
        </w:tc>
        <w:tc>
          <w:tcPr>
            <w:tcW w:w="1125" w:type="dxa"/>
            <w:tcBorders>
              <w:top w:val="single" w:sz="8" w:space="0" w:color="auto"/>
              <w:left w:val="single" w:sz="8" w:space="0" w:color="auto"/>
              <w:bottom w:val="single" w:sz="8" w:space="0" w:color="auto"/>
              <w:right w:val="single" w:sz="8" w:space="0" w:color="auto"/>
            </w:tcBorders>
          </w:tcPr>
          <w:p w14:paraId="5D2B14D5" w14:textId="77777777" w:rsidR="008C534D" w:rsidRDefault="008C534D" w:rsidP="00D546B4">
            <w:r w:rsidRPr="67E8F516">
              <w:rPr>
                <w:b/>
                <w:bCs/>
              </w:rPr>
              <w:t>NF (dB)</w:t>
            </w:r>
            <w:r w:rsidRPr="67E8F516">
              <w:t xml:space="preserve"> </w:t>
            </w:r>
          </w:p>
        </w:tc>
        <w:tc>
          <w:tcPr>
            <w:tcW w:w="1725" w:type="dxa"/>
            <w:tcBorders>
              <w:top w:val="single" w:sz="8" w:space="0" w:color="auto"/>
              <w:left w:val="single" w:sz="8" w:space="0" w:color="auto"/>
              <w:bottom w:val="single" w:sz="8" w:space="0" w:color="auto"/>
              <w:right w:val="single" w:sz="8" w:space="0" w:color="auto"/>
            </w:tcBorders>
          </w:tcPr>
          <w:p w14:paraId="58CB2072" w14:textId="77777777" w:rsidR="008C534D" w:rsidRDefault="008C534D" w:rsidP="00D546B4">
            <w:r w:rsidRPr="67E8F516">
              <w:rPr>
                <w:b/>
                <w:bCs/>
              </w:rPr>
              <w:t>Power Consumption (</w:t>
            </w:r>
            <w:proofErr w:type="spellStart"/>
            <w:r w:rsidRPr="67E8F516">
              <w:rPr>
                <w:b/>
                <w:bCs/>
              </w:rPr>
              <w:t>uW</w:t>
            </w:r>
            <w:proofErr w:type="spellEnd"/>
            <w:r w:rsidRPr="67E8F516">
              <w:rPr>
                <w:b/>
                <w:bCs/>
              </w:rPr>
              <w:t>)</w:t>
            </w:r>
            <w:r w:rsidRPr="67E8F516">
              <w:t xml:space="preserve"> </w:t>
            </w:r>
          </w:p>
        </w:tc>
        <w:tc>
          <w:tcPr>
            <w:tcW w:w="3375" w:type="dxa"/>
            <w:tcBorders>
              <w:top w:val="single" w:sz="8" w:space="0" w:color="auto"/>
              <w:left w:val="single" w:sz="8" w:space="0" w:color="auto"/>
              <w:bottom w:val="single" w:sz="8" w:space="0" w:color="auto"/>
              <w:right w:val="single" w:sz="8" w:space="0" w:color="auto"/>
            </w:tcBorders>
          </w:tcPr>
          <w:p w14:paraId="03A892EE" w14:textId="77777777" w:rsidR="008C534D" w:rsidRDefault="008C534D" w:rsidP="00D546B4">
            <w:r w:rsidRPr="67E8F516">
              <w:rPr>
                <w:b/>
                <w:bCs/>
              </w:rPr>
              <w:t>Remarks</w:t>
            </w:r>
            <w:r w:rsidRPr="67E8F516">
              <w:t xml:space="preserve"> </w:t>
            </w:r>
          </w:p>
        </w:tc>
      </w:tr>
      <w:tr w:rsidR="008C534D" w14:paraId="1FBAC4B6"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68E9488D" w14:textId="77777777" w:rsidR="008C534D" w:rsidRPr="005C2774" w:rsidRDefault="008C534D" w:rsidP="00D546B4">
            <w:pPr>
              <w:rPr>
                <w:rFonts w:cs="Times New Roman"/>
              </w:rPr>
            </w:pPr>
            <w:r w:rsidRPr="005C2774">
              <w:rPr>
                <w:rFonts w:cs="Times New Roman"/>
              </w:rPr>
              <w:t>Matching Network</w:t>
            </w:r>
          </w:p>
        </w:tc>
        <w:tc>
          <w:tcPr>
            <w:tcW w:w="1110" w:type="dxa"/>
            <w:tcBorders>
              <w:top w:val="single" w:sz="8" w:space="0" w:color="auto"/>
              <w:left w:val="single" w:sz="8" w:space="0" w:color="auto"/>
              <w:bottom w:val="single" w:sz="8" w:space="0" w:color="auto"/>
              <w:right w:val="single" w:sz="8" w:space="0" w:color="auto"/>
            </w:tcBorders>
          </w:tcPr>
          <w:p w14:paraId="589129F4" w14:textId="77777777" w:rsidR="008C534D" w:rsidRPr="005C2774" w:rsidRDefault="008C534D" w:rsidP="00D546B4">
            <w:pPr>
              <w:rPr>
                <w:rFonts w:cs="Times New Roman"/>
              </w:rPr>
            </w:pPr>
            <w:r w:rsidRPr="005C2774">
              <w:rPr>
                <w:rFonts w:cs="Times New Roman"/>
              </w:rPr>
              <w:t>-1</w:t>
            </w:r>
          </w:p>
        </w:tc>
        <w:tc>
          <w:tcPr>
            <w:tcW w:w="1125" w:type="dxa"/>
            <w:tcBorders>
              <w:top w:val="single" w:sz="8" w:space="0" w:color="auto"/>
              <w:left w:val="single" w:sz="8" w:space="0" w:color="auto"/>
              <w:bottom w:val="single" w:sz="8" w:space="0" w:color="auto"/>
              <w:right w:val="single" w:sz="8" w:space="0" w:color="auto"/>
            </w:tcBorders>
          </w:tcPr>
          <w:p w14:paraId="54036296" w14:textId="77777777" w:rsidR="008C534D" w:rsidRPr="005C2774" w:rsidRDefault="008C534D" w:rsidP="00D546B4">
            <w:pPr>
              <w:rPr>
                <w:rFonts w:cs="Times New Roman"/>
              </w:rPr>
            </w:pPr>
            <w:r w:rsidRPr="005C2774">
              <w:rPr>
                <w:rFonts w:eastAsia="Segoe UI" w:cs="Times New Roman"/>
                <w:sz w:val="18"/>
                <w:szCs w:val="18"/>
              </w:rPr>
              <w:t>1</w:t>
            </w:r>
          </w:p>
        </w:tc>
        <w:tc>
          <w:tcPr>
            <w:tcW w:w="1725" w:type="dxa"/>
            <w:tcBorders>
              <w:top w:val="single" w:sz="8" w:space="0" w:color="auto"/>
              <w:left w:val="single" w:sz="8" w:space="0" w:color="auto"/>
              <w:bottom w:val="single" w:sz="8" w:space="0" w:color="auto"/>
              <w:right w:val="single" w:sz="8" w:space="0" w:color="auto"/>
            </w:tcBorders>
          </w:tcPr>
          <w:p w14:paraId="20E9F261" w14:textId="77777777" w:rsidR="008C534D" w:rsidRPr="005C2774" w:rsidRDefault="008C534D" w:rsidP="00D546B4">
            <w:pPr>
              <w:rPr>
                <w:rFonts w:cs="Times New Roman"/>
              </w:rPr>
            </w:pPr>
            <w:r w:rsidRPr="005C2774">
              <w:rPr>
                <w:rFonts w:cs="Times New Roman"/>
              </w:rPr>
              <w:t xml:space="preserve">  </w:t>
            </w:r>
          </w:p>
        </w:tc>
        <w:tc>
          <w:tcPr>
            <w:tcW w:w="3375" w:type="dxa"/>
            <w:tcBorders>
              <w:top w:val="single" w:sz="8" w:space="0" w:color="auto"/>
              <w:left w:val="single" w:sz="8" w:space="0" w:color="auto"/>
              <w:bottom w:val="single" w:sz="8" w:space="0" w:color="auto"/>
              <w:right w:val="single" w:sz="8" w:space="0" w:color="auto"/>
            </w:tcBorders>
          </w:tcPr>
          <w:p w14:paraId="4A043D91" w14:textId="77777777" w:rsidR="008C534D" w:rsidRPr="005C2774" w:rsidRDefault="008C534D" w:rsidP="00D546B4">
            <w:pPr>
              <w:rPr>
                <w:rFonts w:cs="Times New Roman"/>
              </w:rPr>
            </w:pPr>
            <w:r w:rsidRPr="005C2774">
              <w:rPr>
                <w:rFonts w:eastAsia="Segoe UI" w:cs="Times New Roman"/>
                <w:sz w:val="18"/>
                <w:szCs w:val="18"/>
              </w:rPr>
              <w:t xml:space="preserve"> </w:t>
            </w:r>
          </w:p>
        </w:tc>
      </w:tr>
      <w:tr w:rsidR="008C534D" w14:paraId="4C69B8E9"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5B193635" w14:textId="77777777" w:rsidR="008C534D" w:rsidRPr="005C2774" w:rsidRDefault="008C534D" w:rsidP="00D546B4">
            <w:pPr>
              <w:rPr>
                <w:rFonts w:cs="Times New Roman"/>
              </w:rPr>
            </w:pPr>
            <w:r w:rsidRPr="005C2774">
              <w:rPr>
                <w:rFonts w:cs="Times New Roman"/>
              </w:rPr>
              <w:t>R</w:t>
            </w:r>
            <w:r w:rsidRPr="0067397B">
              <w:rPr>
                <w:rFonts w:eastAsia="Calibri" w:cs="Times New Roman"/>
                <w:szCs w:val="20"/>
              </w:rPr>
              <w:t>F BPF (RF Frontend)</w:t>
            </w:r>
          </w:p>
        </w:tc>
        <w:tc>
          <w:tcPr>
            <w:tcW w:w="1110" w:type="dxa"/>
            <w:tcBorders>
              <w:top w:val="single" w:sz="8" w:space="0" w:color="auto"/>
              <w:left w:val="single" w:sz="8" w:space="0" w:color="auto"/>
              <w:bottom w:val="single" w:sz="8" w:space="0" w:color="auto"/>
              <w:right w:val="single" w:sz="8" w:space="0" w:color="auto"/>
            </w:tcBorders>
          </w:tcPr>
          <w:p w14:paraId="71418304" w14:textId="77777777" w:rsidR="008C534D" w:rsidRPr="005C2774" w:rsidRDefault="008C534D" w:rsidP="00D546B4">
            <w:pPr>
              <w:rPr>
                <w:rFonts w:cs="Times New Roman"/>
              </w:rPr>
            </w:pPr>
            <w:r w:rsidRPr="005C2774">
              <w:rPr>
                <w:rFonts w:cs="Times New Roman"/>
              </w:rPr>
              <w:t xml:space="preserve"> </w:t>
            </w:r>
          </w:p>
        </w:tc>
        <w:tc>
          <w:tcPr>
            <w:tcW w:w="1125" w:type="dxa"/>
            <w:tcBorders>
              <w:top w:val="single" w:sz="8" w:space="0" w:color="auto"/>
              <w:left w:val="single" w:sz="8" w:space="0" w:color="auto"/>
              <w:bottom w:val="single" w:sz="8" w:space="0" w:color="auto"/>
              <w:right w:val="single" w:sz="8" w:space="0" w:color="auto"/>
            </w:tcBorders>
          </w:tcPr>
          <w:p w14:paraId="794C22A4" w14:textId="77777777" w:rsidR="008C534D" w:rsidRPr="005C2774" w:rsidRDefault="008C534D" w:rsidP="00D546B4">
            <w:pPr>
              <w:rPr>
                <w:rFonts w:cs="Times New Roman"/>
              </w:rPr>
            </w:pPr>
            <w:r w:rsidRPr="005C2774">
              <w:rPr>
                <w:rFonts w:cs="Times New Roman"/>
              </w:rPr>
              <w:t xml:space="preserve"> </w:t>
            </w:r>
          </w:p>
        </w:tc>
        <w:tc>
          <w:tcPr>
            <w:tcW w:w="1725" w:type="dxa"/>
            <w:tcBorders>
              <w:top w:val="single" w:sz="8" w:space="0" w:color="auto"/>
              <w:left w:val="single" w:sz="8" w:space="0" w:color="auto"/>
              <w:bottom w:val="single" w:sz="8" w:space="0" w:color="auto"/>
              <w:right w:val="single" w:sz="8" w:space="0" w:color="auto"/>
            </w:tcBorders>
          </w:tcPr>
          <w:p w14:paraId="78D9E6E2" w14:textId="77777777" w:rsidR="008C534D" w:rsidRPr="005C2774" w:rsidRDefault="008C534D" w:rsidP="00D546B4">
            <w:pPr>
              <w:rPr>
                <w:rFonts w:cs="Times New Roman"/>
              </w:rPr>
            </w:pPr>
            <w:r w:rsidRPr="005C2774">
              <w:rPr>
                <w:rFonts w:cs="Times New Roman"/>
              </w:rPr>
              <w:t xml:space="preserve"> </w:t>
            </w:r>
          </w:p>
        </w:tc>
        <w:tc>
          <w:tcPr>
            <w:tcW w:w="3375" w:type="dxa"/>
            <w:tcBorders>
              <w:top w:val="single" w:sz="8" w:space="0" w:color="auto"/>
              <w:left w:val="single" w:sz="8" w:space="0" w:color="auto"/>
              <w:bottom w:val="single" w:sz="8" w:space="0" w:color="auto"/>
              <w:right w:val="single" w:sz="8" w:space="0" w:color="auto"/>
            </w:tcBorders>
          </w:tcPr>
          <w:p w14:paraId="5A7B6F4D" w14:textId="77777777" w:rsidR="008C534D" w:rsidRPr="005C2774" w:rsidRDefault="008C534D" w:rsidP="00D546B4">
            <w:pPr>
              <w:rPr>
                <w:rFonts w:cs="Times New Roman"/>
              </w:rPr>
            </w:pPr>
            <w:r w:rsidRPr="005C2774">
              <w:rPr>
                <w:rFonts w:cs="Times New Roman"/>
              </w:rPr>
              <w:t xml:space="preserve"> </w:t>
            </w:r>
          </w:p>
        </w:tc>
      </w:tr>
      <w:tr w:rsidR="008C534D" w14:paraId="3703E6E2"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0EE7979E" w14:textId="77777777" w:rsidR="008C534D" w:rsidRPr="005C2774" w:rsidRDefault="008C534D" w:rsidP="00D546B4">
            <w:pPr>
              <w:rPr>
                <w:rFonts w:cs="Times New Roman"/>
              </w:rPr>
            </w:pPr>
            <w:r w:rsidRPr="005C2774">
              <w:rPr>
                <w:rFonts w:cs="Times New Roman"/>
              </w:rPr>
              <w:t xml:space="preserve">LNA </w:t>
            </w:r>
          </w:p>
        </w:tc>
        <w:tc>
          <w:tcPr>
            <w:tcW w:w="1110" w:type="dxa"/>
            <w:tcBorders>
              <w:top w:val="single" w:sz="8" w:space="0" w:color="auto"/>
              <w:left w:val="single" w:sz="8" w:space="0" w:color="auto"/>
              <w:bottom w:val="single" w:sz="8" w:space="0" w:color="auto"/>
              <w:right w:val="single" w:sz="8" w:space="0" w:color="auto"/>
            </w:tcBorders>
          </w:tcPr>
          <w:p w14:paraId="65B03B1F" w14:textId="77777777" w:rsidR="008C534D" w:rsidRPr="005C2774" w:rsidRDefault="008C534D" w:rsidP="00D546B4">
            <w:pPr>
              <w:rPr>
                <w:rFonts w:cs="Times New Roman"/>
              </w:rPr>
            </w:pPr>
            <w:r w:rsidRPr="005C2774">
              <w:rPr>
                <w:rFonts w:cs="Times New Roman"/>
              </w:rPr>
              <w:t xml:space="preserve">20 </w:t>
            </w:r>
          </w:p>
        </w:tc>
        <w:tc>
          <w:tcPr>
            <w:tcW w:w="1125" w:type="dxa"/>
            <w:tcBorders>
              <w:top w:val="single" w:sz="8" w:space="0" w:color="auto"/>
              <w:left w:val="single" w:sz="8" w:space="0" w:color="auto"/>
              <w:bottom w:val="single" w:sz="8" w:space="0" w:color="auto"/>
              <w:right w:val="single" w:sz="8" w:space="0" w:color="auto"/>
            </w:tcBorders>
          </w:tcPr>
          <w:p w14:paraId="34D91357" w14:textId="77777777" w:rsidR="008C534D" w:rsidRPr="005C2774" w:rsidRDefault="008C534D" w:rsidP="00D546B4">
            <w:pPr>
              <w:rPr>
                <w:rFonts w:cs="Times New Roman"/>
              </w:rPr>
            </w:pPr>
            <w:r w:rsidRPr="005C2774">
              <w:rPr>
                <w:rFonts w:cs="Times New Roman"/>
              </w:rPr>
              <w:t xml:space="preserve">2 </w:t>
            </w:r>
          </w:p>
        </w:tc>
        <w:tc>
          <w:tcPr>
            <w:tcW w:w="1725" w:type="dxa"/>
            <w:tcBorders>
              <w:top w:val="single" w:sz="8" w:space="0" w:color="auto"/>
              <w:left w:val="single" w:sz="8" w:space="0" w:color="auto"/>
              <w:bottom w:val="single" w:sz="8" w:space="0" w:color="auto"/>
              <w:right w:val="single" w:sz="8" w:space="0" w:color="auto"/>
            </w:tcBorders>
          </w:tcPr>
          <w:p w14:paraId="06C7CCD9" w14:textId="77777777" w:rsidR="008C534D" w:rsidRPr="005C2774" w:rsidRDefault="008C534D" w:rsidP="00D546B4">
            <w:pPr>
              <w:rPr>
                <w:rFonts w:cs="Times New Roman"/>
              </w:rPr>
            </w:pPr>
            <w:r w:rsidRPr="005C2774">
              <w:rPr>
                <w:rFonts w:cs="Times New Roman"/>
              </w:rPr>
              <w:t xml:space="preserve">5000 </w:t>
            </w:r>
          </w:p>
        </w:tc>
        <w:tc>
          <w:tcPr>
            <w:tcW w:w="3375" w:type="dxa"/>
            <w:tcBorders>
              <w:top w:val="single" w:sz="8" w:space="0" w:color="auto"/>
              <w:left w:val="single" w:sz="8" w:space="0" w:color="auto"/>
              <w:bottom w:val="single" w:sz="8" w:space="0" w:color="auto"/>
              <w:right w:val="single" w:sz="8" w:space="0" w:color="auto"/>
            </w:tcBorders>
          </w:tcPr>
          <w:p w14:paraId="3A0A44F3" w14:textId="77777777" w:rsidR="008C534D" w:rsidRPr="005C2774" w:rsidRDefault="008C534D" w:rsidP="00D546B4">
            <w:pPr>
              <w:rPr>
                <w:rFonts w:cs="Times New Roman"/>
              </w:rPr>
            </w:pPr>
            <w:r w:rsidRPr="005C2774">
              <w:rPr>
                <w:rFonts w:cs="Times New Roman"/>
              </w:rPr>
              <w:t xml:space="preserve">  </w:t>
            </w:r>
          </w:p>
        </w:tc>
      </w:tr>
      <w:tr w:rsidR="008C534D" w14:paraId="7FC2DF84"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2BBD4651" w14:textId="77777777" w:rsidR="008C534D" w:rsidRPr="005C2774" w:rsidRDefault="008C534D" w:rsidP="00D546B4">
            <w:pPr>
              <w:rPr>
                <w:rFonts w:cs="Times New Roman"/>
              </w:rPr>
            </w:pPr>
            <w:r w:rsidRPr="005C2774">
              <w:rPr>
                <w:rFonts w:cs="Times New Roman"/>
              </w:rPr>
              <w:t xml:space="preserve">LO </w:t>
            </w:r>
          </w:p>
        </w:tc>
        <w:tc>
          <w:tcPr>
            <w:tcW w:w="1110" w:type="dxa"/>
            <w:tcBorders>
              <w:top w:val="single" w:sz="8" w:space="0" w:color="auto"/>
              <w:left w:val="single" w:sz="8" w:space="0" w:color="auto"/>
              <w:bottom w:val="single" w:sz="8" w:space="0" w:color="auto"/>
              <w:right w:val="single" w:sz="8" w:space="0" w:color="auto"/>
            </w:tcBorders>
          </w:tcPr>
          <w:p w14:paraId="173F5F94" w14:textId="77777777" w:rsidR="008C534D" w:rsidRPr="005C2774" w:rsidRDefault="008C534D" w:rsidP="00D546B4">
            <w:pPr>
              <w:rPr>
                <w:rFonts w:cs="Times New Roman"/>
              </w:rPr>
            </w:pPr>
            <w:r w:rsidRPr="005C2774">
              <w:rPr>
                <w:rFonts w:cs="Times New Roman"/>
              </w:rPr>
              <w:t xml:space="preserve">  </w:t>
            </w:r>
          </w:p>
        </w:tc>
        <w:tc>
          <w:tcPr>
            <w:tcW w:w="1125" w:type="dxa"/>
            <w:tcBorders>
              <w:top w:val="single" w:sz="8" w:space="0" w:color="auto"/>
              <w:left w:val="single" w:sz="8" w:space="0" w:color="auto"/>
              <w:bottom w:val="single" w:sz="8" w:space="0" w:color="auto"/>
              <w:right w:val="single" w:sz="8" w:space="0" w:color="auto"/>
            </w:tcBorders>
          </w:tcPr>
          <w:p w14:paraId="7542758C" w14:textId="77777777" w:rsidR="008C534D" w:rsidRPr="005C2774" w:rsidRDefault="008C534D" w:rsidP="00D546B4">
            <w:pPr>
              <w:rPr>
                <w:rFonts w:cs="Times New Roman"/>
              </w:rPr>
            </w:pPr>
            <w:r w:rsidRPr="005C2774">
              <w:rPr>
                <w:rFonts w:cs="Times New Roman"/>
              </w:rPr>
              <w:t xml:space="preserve">  </w:t>
            </w:r>
          </w:p>
        </w:tc>
        <w:tc>
          <w:tcPr>
            <w:tcW w:w="1725" w:type="dxa"/>
            <w:tcBorders>
              <w:top w:val="single" w:sz="8" w:space="0" w:color="auto"/>
              <w:left w:val="single" w:sz="8" w:space="0" w:color="auto"/>
              <w:bottom w:val="single" w:sz="8" w:space="0" w:color="auto"/>
              <w:right w:val="single" w:sz="8" w:space="0" w:color="auto"/>
            </w:tcBorders>
          </w:tcPr>
          <w:p w14:paraId="11A47253" w14:textId="77777777" w:rsidR="008C534D" w:rsidRPr="005C2774" w:rsidRDefault="008C534D" w:rsidP="00D546B4">
            <w:pPr>
              <w:rPr>
                <w:rFonts w:cs="Times New Roman"/>
              </w:rPr>
            </w:pPr>
            <w:r w:rsidRPr="005C2774">
              <w:rPr>
                <w:rFonts w:eastAsia="Segoe UI" w:cs="Times New Roman"/>
                <w:sz w:val="18"/>
                <w:szCs w:val="18"/>
              </w:rPr>
              <w:t>2000</w:t>
            </w:r>
          </w:p>
        </w:tc>
        <w:tc>
          <w:tcPr>
            <w:tcW w:w="3375" w:type="dxa"/>
            <w:tcBorders>
              <w:top w:val="single" w:sz="8" w:space="0" w:color="auto"/>
              <w:left w:val="single" w:sz="8" w:space="0" w:color="auto"/>
              <w:bottom w:val="single" w:sz="8" w:space="0" w:color="auto"/>
              <w:right w:val="single" w:sz="8" w:space="0" w:color="auto"/>
            </w:tcBorders>
          </w:tcPr>
          <w:p w14:paraId="6CC2945F" w14:textId="68D7396F" w:rsidR="008C534D" w:rsidRPr="005C2774" w:rsidRDefault="008C534D" w:rsidP="00D546B4">
            <w:pPr>
              <w:rPr>
                <w:rFonts w:cs="Times New Roman"/>
              </w:rPr>
            </w:pPr>
            <w:r w:rsidRPr="005C2774">
              <w:rPr>
                <w:rFonts w:cs="Times New Roman"/>
              </w:rPr>
              <w:t xml:space="preserve">  </w:t>
            </w:r>
            <w:r w:rsidR="002365B6">
              <w:rPr>
                <w:rFonts w:cs="Times New Roman"/>
              </w:rPr>
              <w:t>Includes PLL consumption</w:t>
            </w:r>
          </w:p>
        </w:tc>
      </w:tr>
      <w:tr w:rsidR="008C534D" w14:paraId="568A6D56"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7205D771" w14:textId="77777777" w:rsidR="008C534D" w:rsidRPr="005C2774" w:rsidRDefault="008C534D" w:rsidP="00D546B4">
            <w:pPr>
              <w:rPr>
                <w:rFonts w:cs="Times New Roman"/>
              </w:rPr>
            </w:pPr>
            <w:r w:rsidRPr="005C2774">
              <w:rPr>
                <w:rFonts w:cs="Times New Roman"/>
              </w:rPr>
              <w:t xml:space="preserve">Mixer </w:t>
            </w:r>
          </w:p>
        </w:tc>
        <w:tc>
          <w:tcPr>
            <w:tcW w:w="1110" w:type="dxa"/>
            <w:tcBorders>
              <w:top w:val="single" w:sz="8" w:space="0" w:color="auto"/>
              <w:left w:val="single" w:sz="8" w:space="0" w:color="auto"/>
              <w:bottom w:val="single" w:sz="8" w:space="0" w:color="auto"/>
              <w:right w:val="single" w:sz="8" w:space="0" w:color="auto"/>
            </w:tcBorders>
          </w:tcPr>
          <w:p w14:paraId="6526FA11" w14:textId="77777777" w:rsidR="008C534D" w:rsidRPr="005C2774" w:rsidRDefault="008C534D" w:rsidP="00D546B4">
            <w:pPr>
              <w:rPr>
                <w:rFonts w:cs="Times New Roman"/>
              </w:rPr>
            </w:pPr>
            <w:r w:rsidRPr="005C2774">
              <w:rPr>
                <w:rFonts w:cs="Times New Roman"/>
              </w:rPr>
              <w:t xml:space="preserve">3 </w:t>
            </w:r>
          </w:p>
        </w:tc>
        <w:tc>
          <w:tcPr>
            <w:tcW w:w="1125" w:type="dxa"/>
            <w:tcBorders>
              <w:top w:val="single" w:sz="8" w:space="0" w:color="auto"/>
              <w:left w:val="single" w:sz="8" w:space="0" w:color="auto"/>
              <w:bottom w:val="single" w:sz="8" w:space="0" w:color="auto"/>
              <w:right w:val="single" w:sz="8" w:space="0" w:color="auto"/>
            </w:tcBorders>
          </w:tcPr>
          <w:p w14:paraId="23544D4C" w14:textId="77777777" w:rsidR="008C534D" w:rsidRPr="005C2774" w:rsidRDefault="008C534D" w:rsidP="00D546B4">
            <w:pPr>
              <w:rPr>
                <w:rFonts w:cs="Times New Roman"/>
              </w:rPr>
            </w:pPr>
            <w:r w:rsidRPr="005C2774">
              <w:rPr>
                <w:rFonts w:cs="Times New Roman"/>
              </w:rPr>
              <w:t xml:space="preserve">7.5 </w:t>
            </w:r>
          </w:p>
        </w:tc>
        <w:tc>
          <w:tcPr>
            <w:tcW w:w="1725" w:type="dxa"/>
            <w:tcBorders>
              <w:top w:val="single" w:sz="8" w:space="0" w:color="auto"/>
              <w:left w:val="single" w:sz="8" w:space="0" w:color="auto"/>
              <w:bottom w:val="single" w:sz="8" w:space="0" w:color="auto"/>
              <w:right w:val="single" w:sz="8" w:space="0" w:color="auto"/>
            </w:tcBorders>
          </w:tcPr>
          <w:p w14:paraId="74261E65" w14:textId="77777777" w:rsidR="008C534D" w:rsidRPr="005C2774" w:rsidRDefault="008C534D" w:rsidP="00D546B4">
            <w:pPr>
              <w:rPr>
                <w:rFonts w:cs="Times New Roman"/>
              </w:rPr>
            </w:pPr>
            <w:r w:rsidRPr="005C2774">
              <w:rPr>
                <w:rFonts w:cs="Times New Roman"/>
              </w:rPr>
              <w:t xml:space="preserve">1000 </w:t>
            </w:r>
          </w:p>
        </w:tc>
        <w:tc>
          <w:tcPr>
            <w:tcW w:w="3375" w:type="dxa"/>
            <w:tcBorders>
              <w:top w:val="single" w:sz="8" w:space="0" w:color="auto"/>
              <w:left w:val="single" w:sz="8" w:space="0" w:color="auto"/>
              <w:bottom w:val="single" w:sz="8" w:space="0" w:color="auto"/>
              <w:right w:val="single" w:sz="8" w:space="0" w:color="auto"/>
            </w:tcBorders>
          </w:tcPr>
          <w:p w14:paraId="7568F4F6" w14:textId="77777777" w:rsidR="008C534D" w:rsidRPr="005C2774" w:rsidRDefault="008C534D" w:rsidP="00D546B4">
            <w:pPr>
              <w:rPr>
                <w:rFonts w:cs="Times New Roman"/>
              </w:rPr>
            </w:pPr>
            <w:r w:rsidRPr="005C2774">
              <w:rPr>
                <w:rFonts w:cs="Times New Roman"/>
              </w:rPr>
              <w:t xml:space="preserve">  </w:t>
            </w:r>
          </w:p>
        </w:tc>
      </w:tr>
      <w:tr w:rsidR="00DF7D8B" w14:paraId="004349FF"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339238BC" w14:textId="46725AA2" w:rsidR="00DF7D8B" w:rsidRPr="005C2774" w:rsidRDefault="00DF7D8B" w:rsidP="00D546B4">
            <w:pPr>
              <w:rPr>
                <w:rFonts w:cs="Times New Roman"/>
              </w:rPr>
            </w:pPr>
            <w:r>
              <w:rPr>
                <w:rFonts w:cs="Times New Roman"/>
              </w:rPr>
              <w:t>IF amplifier</w:t>
            </w:r>
          </w:p>
        </w:tc>
        <w:tc>
          <w:tcPr>
            <w:tcW w:w="1110" w:type="dxa"/>
            <w:tcBorders>
              <w:top w:val="single" w:sz="8" w:space="0" w:color="auto"/>
              <w:left w:val="single" w:sz="8" w:space="0" w:color="auto"/>
              <w:bottom w:val="single" w:sz="8" w:space="0" w:color="auto"/>
              <w:right w:val="single" w:sz="8" w:space="0" w:color="auto"/>
            </w:tcBorders>
          </w:tcPr>
          <w:p w14:paraId="0B975526" w14:textId="65140C66" w:rsidR="00DF7D8B" w:rsidRPr="005C2774" w:rsidRDefault="008E6501" w:rsidP="00D546B4">
            <w:pPr>
              <w:rPr>
                <w:rFonts w:cs="Times New Roman"/>
              </w:rPr>
            </w:pPr>
            <w:r>
              <w:rPr>
                <w:rFonts w:cs="Times New Roman"/>
              </w:rPr>
              <w:t>55</w:t>
            </w:r>
          </w:p>
        </w:tc>
        <w:tc>
          <w:tcPr>
            <w:tcW w:w="1125" w:type="dxa"/>
            <w:tcBorders>
              <w:top w:val="single" w:sz="8" w:space="0" w:color="auto"/>
              <w:left w:val="single" w:sz="8" w:space="0" w:color="auto"/>
              <w:bottom w:val="single" w:sz="8" w:space="0" w:color="auto"/>
              <w:right w:val="single" w:sz="8" w:space="0" w:color="auto"/>
            </w:tcBorders>
          </w:tcPr>
          <w:p w14:paraId="47AA45E8" w14:textId="6AB0A0C2" w:rsidR="00DF7D8B" w:rsidRPr="005C2774" w:rsidRDefault="00785C4B" w:rsidP="00D546B4">
            <w:pPr>
              <w:rPr>
                <w:rFonts w:cs="Times New Roman"/>
              </w:rPr>
            </w:pPr>
            <w:r>
              <w:rPr>
                <w:rFonts w:cs="Times New Roman"/>
              </w:rPr>
              <w:t>7</w:t>
            </w:r>
          </w:p>
        </w:tc>
        <w:tc>
          <w:tcPr>
            <w:tcW w:w="1725" w:type="dxa"/>
            <w:tcBorders>
              <w:top w:val="single" w:sz="8" w:space="0" w:color="auto"/>
              <w:left w:val="single" w:sz="8" w:space="0" w:color="auto"/>
              <w:bottom w:val="single" w:sz="8" w:space="0" w:color="auto"/>
              <w:right w:val="single" w:sz="8" w:space="0" w:color="auto"/>
            </w:tcBorders>
          </w:tcPr>
          <w:p w14:paraId="6A48AA79" w14:textId="791FD5C1" w:rsidR="00DF7D8B" w:rsidRPr="005C2774" w:rsidRDefault="002C7929" w:rsidP="00D546B4">
            <w:pPr>
              <w:rPr>
                <w:rFonts w:cs="Times New Roman"/>
              </w:rPr>
            </w:pPr>
            <w:r>
              <w:rPr>
                <w:rFonts w:cs="Times New Roman"/>
              </w:rPr>
              <w:t>3000</w:t>
            </w:r>
          </w:p>
        </w:tc>
        <w:tc>
          <w:tcPr>
            <w:tcW w:w="3375" w:type="dxa"/>
            <w:tcBorders>
              <w:top w:val="single" w:sz="8" w:space="0" w:color="auto"/>
              <w:left w:val="single" w:sz="8" w:space="0" w:color="auto"/>
              <w:bottom w:val="single" w:sz="8" w:space="0" w:color="auto"/>
              <w:right w:val="single" w:sz="8" w:space="0" w:color="auto"/>
            </w:tcBorders>
          </w:tcPr>
          <w:p w14:paraId="00C0D1F5" w14:textId="77777777" w:rsidR="00DF7D8B" w:rsidRPr="005C2774" w:rsidRDefault="00DF7D8B" w:rsidP="00D546B4">
            <w:pPr>
              <w:rPr>
                <w:rFonts w:cs="Times New Roman"/>
              </w:rPr>
            </w:pPr>
          </w:p>
        </w:tc>
      </w:tr>
      <w:tr w:rsidR="00FD0959" w14:paraId="0D95D283"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5C6689E4" w14:textId="7912ECE3" w:rsidR="00FD0959" w:rsidRPr="005C2774" w:rsidRDefault="00FD0959" w:rsidP="00D546B4">
            <w:pPr>
              <w:rPr>
                <w:rFonts w:cs="Times New Roman"/>
              </w:rPr>
            </w:pPr>
            <w:r>
              <w:rPr>
                <w:rFonts w:cs="Times New Roman"/>
              </w:rPr>
              <w:t>IF envelope detector</w:t>
            </w:r>
          </w:p>
        </w:tc>
        <w:tc>
          <w:tcPr>
            <w:tcW w:w="1110" w:type="dxa"/>
            <w:tcBorders>
              <w:top w:val="single" w:sz="8" w:space="0" w:color="auto"/>
              <w:left w:val="single" w:sz="8" w:space="0" w:color="auto"/>
              <w:bottom w:val="single" w:sz="8" w:space="0" w:color="auto"/>
              <w:right w:val="single" w:sz="8" w:space="0" w:color="auto"/>
            </w:tcBorders>
          </w:tcPr>
          <w:p w14:paraId="64C4E7C9" w14:textId="7CBFC528" w:rsidR="00FD0959" w:rsidRPr="005C2774" w:rsidRDefault="00FD0959" w:rsidP="00D546B4">
            <w:pPr>
              <w:rPr>
                <w:rFonts w:cs="Times New Roman"/>
              </w:rPr>
            </w:pPr>
            <w:r>
              <w:rPr>
                <w:rFonts w:cs="Times New Roman"/>
              </w:rPr>
              <w:t>-30</w:t>
            </w:r>
          </w:p>
        </w:tc>
        <w:tc>
          <w:tcPr>
            <w:tcW w:w="1125" w:type="dxa"/>
            <w:tcBorders>
              <w:top w:val="single" w:sz="8" w:space="0" w:color="auto"/>
              <w:left w:val="single" w:sz="8" w:space="0" w:color="auto"/>
              <w:bottom w:val="single" w:sz="8" w:space="0" w:color="auto"/>
              <w:right w:val="single" w:sz="8" w:space="0" w:color="auto"/>
            </w:tcBorders>
          </w:tcPr>
          <w:p w14:paraId="70FD02CD" w14:textId="45A626F5" w:rsidR="00FD0959" w:rsidRPr="005C2774" w:rsidRDefault="00FD0959" w:rsidP="00D546B4">
            <w:pPr>
              <w:rPr>
                <w:rFonts w:cs="Times New Roman"/>
              </w:rPr>
            </w:pPr>
            <w:r>
              <w:rPr>
                <w:rFonts w:cs="Times New Roman"/>
              </w:rPr>
              <w:t>40</w:t>
            </w:r>
          </w:p>
        </w:tc>
        <w:tc>
          <w:tcPr>
            <w:tcW w:w="1725" w:type="dxa"/>
            <w:tcBorders>
              <w:top w:val="single" w:sz="8" w:space="0" w:color="auto"/>
              <w:left w:val="single" w:sz="8" w:space="0" w:color="auto"/>
              <w:bottom w:val="single" w:sz="8" w:space="0" w:color="auto"/>
              <w:right w:val="single" w:sz="8" w:space="0" w:color="auto"/>
            </w:tcBorders>
          </w:tcPr>
          <w:p w14:paraId="35616B2F" w14:textId="75573A2A" w:rsidR="00FD0959" w:rsidRPr="005C2774" w:rsidRDefault="00FD0959" w:rsidP="00D546B4">
            <w:pPr>
              <w:rPr>
                <w:rFonts w:cs="Times New Roman"/>
              </w:rPr>
            </w:pPr>
            <w:r>
              <w:rPr>
                <w:rFonts w:cs="Times New Roman"/>
              </w:rPr>
              <w:t>&lt;10</w:t>
            </w:r>
          </w:p>
        </w:tc>
        <w:tc>
          <w:tcPr>
            <w:tcW w:w="3375" w:type="dxa"/>
            <w:tcBorders>
              <w:top w:val="single" w:sz="8" w:space="0" w:color="auto"/>
              <w:left w:val="single" w:sz="8" w:space="0" w:color="auto"/>
              <w:bottom w:val="single" w:sz="8" w:space="0" w:color="auto"/>
              <w:right w:val="single" w:sz="8" w:space="0" w:color="auto"/>
            </w:tcBorders>
          </w:tcPr>
          <w:p w14:paraId="7559B586" w14:textId="77777777" w:rsidR="00FD0959" w:rsidRPr="005C2774" w:rsidRDefault="00FD0959" w:rsidP="00D546B4">
            <w:pPr>
              <w:rPr>
                <w:rFonts w:cs="Times New Roman"/>
              </w:rPr>
            </w:pPr>
          </w:p>
        </w:tc>
      </w:tr>
      <w:tr w:rsidR="008C534D" w14:paraId="49FDE8B5"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179172B5" w14:textId="77777777" w:rsidR="008C534D" w:rsidRPr="005C2774" w:rsidRDefault="008C534D" w:rsidP="00D546B4">
            <w:pPr>
              <w:rPr>
                <w:rFonts w:cs="Times New Roman"/>
              </w:rPr>
            </w:pPr>
            <w:r w:rsidRPr="005C2774">
              <w:rPr>
                <w:rFonts w:cs="Times New Roman"/>
              </w:rPr>
              <w:t xml:space="preserve">BB amplifier </w:t>
            </w:r>
          </w:p>
        </w:tc>
        <w:tc>
          <w:tcPr>
            <w:tcW w:w="1110" w:type="dxa"/>
            <w:tcBorders>
              <w:top w:val="single" w:sz="8" w:space="0" w:color="auto"/>
              <w:left w:val="single" w:sz="8" w:space="0" w:color="auto"/>
              <w:bottom w:val="single" w:sz="8" w:space="0" w:color="auto"/>
              <w:right w:val="single" w:sz="8" w:space="0" w:color="auto"/>
            </w:tcBorders>
          </w:tcPr>
          <w:p w14:paraId="41EA43E6" w14:textId="77777777" w:rsidR="008C534D" w:rsidRPr="005C2774" w:rsidRDefault="008C534D" w:rsidP="00D546B4">
            <w:pPr>
              <w:rPr>
                <w:rFonts w:cs="Times New Roman"/>
              </w:rPr>
            </w:pPr>
            <w:r w:rsidRPr="005C2774">
              <w:rPr>
                <w:rFonts w:cs="Times New Roman"/>
              </w:rPr>
              <w:t xml:space="preserve">40 </w:t>
            </w:r>
          </w:p>
        </w:tc>
        <w:tc>
          <w:tcPr>
            <w:tcW w:w="1125" w:type="dxa"/>
            <w:tcBorders>
              <w:top w:val="single" w:sz="8" w:space="0" w:color="auto"/>
              <w:left w:val="single" w:sz="8" w:space="0" w:color="auto"/>
              <w:bottom w:val="single" w:sz="8" w:space="0" w:color="auto"/>
              <w:right w:val="single" w:sz="8" w:space="0" w:color="auto"/>
            </w:tcBorders>
          </w:tcPr>
          <w:p w14:paraId="533BA698" w14:textId="77777777" w:rsidR="008C534D" w:rsidRPr="005C2774" w:rsidRDefault="008C534D" w:rsidP="00D546B4">
            <w:pPr>
              <w:rPr>
                <w:rFonts w:cs="Times New Roman"/>
              </w:rPr>
            </w:pPr>
            <w:r w:rsidRPr="005C2774">
              <w:rPr>
                <w:rFonts w:cs="Times New Roman"/>
              </w:rPr>
              <w:t xml:space="preserve">15 </w:t>
            </w:r>
          </w:p>
        </w:tc>
        <w:tc>
          <w:tcPr>
            <w:tcW w:w="1725" w:type="dxa"/>
            <w:tcBorders>
              <w:top w:val="single" w:sz="8" w:space="0" w:color="auto"/>
              <w:left w:val="single" w:sz="8" w:space="0" w:color="auto"/>
              <w:bottom w:val="single" w:sz="8" w:space="0" w:color="auto"/>
              <w:right w:val="single" w:sz="8" w:space="0" w:color="auto"/>
            </w:tcBorders>
          </w:tcPr>
          <w:p w14:paraId="3272FF78" w14:textId="77777777" w:rsidR="008C534D" w:rsidRPr="005C2774" w:rsidRDefault="008C534D" w:rsidP="00D546B4">
            <w:pPr>
              <w:rPr>
                <w:rFonts w:cs="Times New Roman"/>
              </w:rPr>
            </w:pPr>
            <w:r w:rsidRPr="005C2774">
              <w:rPr>
                <w:rFonts w:cs="Times New Roman"/>
              </w:rPr>
              <w:t xml:space="preserve">1000 </w:t>
            </w:r>
          </w:p>
        </w:tc>
        <w:tc>
          <w:tcPr>
            <w:tcW w:w="3375" w:type="dxa"/>
            <w:tcBorders>
              <w:top w:val="single" w:sz="8" w:space="0" w:color="auto"/>
              <w:left w:val="single" w:sz="8" w:space="0" w:color="auto"/>
              <w:bottom w:val="single" w:sz="8" w:space="0" w:color="auto"/>
              <w:right w:val="single" w:sz="8" w:space="0" w:color="auto"/>
            </w:tcBorders>
          </w:tcPr>
          <w:p w14:paraId="00BF67CE" w14:textId="77777777" w:rsidR="008C534D" w:rsidRPr="005C2774" w:rsidRDefault="008C534D" w:rsidP="00D546B4">
            <w:pPr>
              <w:rPr>
                <w:rFonts w:cs="Times New Roman"/>
              </w:rPr>
            </w:pPr>
            <w:r w:rsidRPr="005C2774">
              <w:rPr>
                <w:rFonts w:cs="Times New Roman"/>
              </w:rPr>
              <w:t xml:space="preserve">  </w:t>
            </w:r>
          </w:p>
        </w:tc>
      </w:tr>
      <w:tr w:rsidR="008C534D" w14:paraId="5CD8120A"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2CD53B4D" w14:textId="77777777" w:rsidR="008C534D" w:rsidRPr="005C2774" w:rsidRDefault="008C534D" w:rsidP="00D546B4">
            <w:pPr>
              <w:rPr>
                <w:rFonts w:cs="Times New Roman"/>
              </w:rPr>
            </w:pPr>
            <w:r w:rsidRPr="005C2774">
              <w:rPr>
                <w:rFonts w:cs="Times New Roman"/>
              </w:rPr>
              <w:t xml:space="preserve">BB filter </w:t>
            </w:r>
          </w:p>
        </w:tc>
        <w:tc>
          <w:tcPr>
            <w:tcW w:w="1110" w:type="dxa"/>
            <w:tcBorders>
              <w:top w:val="single" w:sz="8" w:space="0" w:color="auto"/>
              <w:left w:val="single" w:sz="8" w:space="0" w:color="auto"/>
              <w:bottom w:val="single" w:sz="8" w:space="0" w:color="auto"/>
              <w:right w:val="single" w:sz="8" w:space="0" w:color="auto"/>
            </w:tcBorders>
          </w:tcPr>
          <w:p w14:paraId="0B50CC39" w14:textId="77777777" w:rsidR="008C534D" w:rsidRPr="005C2774" w:rsidRDefault="008C534D" w:rsidP="00D546B4">
            <w:pPr>
              <w:rPr>
                <w:rFonts w:cs="Times New Roman"/>
              </w:rPr>
            </w:pPr>
            <w:r w:rsidRPr="005C2774">
              <w:rPr>
                <w:rFonts w:cs="Times New Roman"/>
              </w:rPr>
              <w:t xml:space="preserve">-3 </w:t>
            </w:r>
          </w:p>
        </w:tc>
        <w:tc>
          <w:tcPr>
            <w:tcW w:w="1125" w:type="dxa"/>
            <w:tcBorders>
              <w:top w:val="single" w:sz="8" w:space="0" w:color="auto"/>
              <w:left w:val="single" w:sz="8" w:space="0" w:color="auto"/>
              <w:bottom w:val="single" w:sz="8" w:space="0" w:color="auto"/>
              <w:right w:val="single" w:sz="8" w:space="0" w:color="auto"/>
            </w:tcBorders>
          </w:tcPr>
          <w:p w14:paraId="35B7529E" w14:textId="77777777" w:rsidR="008C534D" w:rsidRPr="005C2774" w:rsidRDefault="008C534D" w:rsidP="00D546B4">
            <w:pPr>
              <w:rPr>
                <w:rFonts w:cs="Times New Roman"/>
              </w:rPr>
            </w:pPr>
            <w:r w:rsidRPr="005C2774">
              <w:rPr>
                <w:rFonts w:cs="Times New Roman"/>
              </w:rPr>
              <w:t xml:space="preserve">3 </w:t>
            </w:r>
          </w:p>
        </w:tc>
        <w:tc>
          <w:tcPr>
            <w:tcW w:w="1725" w:type="dxa"/>
            <w:tcBorders>
              <w:top w:val="single" w:sz="8" w:space="0" w:color="auto"/>
              <w:left w:val="single" w:sz="8" w:space="0" w:color="auto"/>
              <w:bottom w:val="single" w:sz="8" w:space="0" w:color="auto"/>
              <w:right w:val="single" w:sz="8" w:space="0" w:color="auto"/>
            </w:tcBorders>
          </w:tcPr>
          <w:p w14:paraId="54E93BCF" w14:textId="77777777" w:rsidR="008C534D" w:rsidRPr="005C2774" w:rsidRDefault="008C534D" w:rsidP="00D546B4">
            <w:pPr>
              <w:rPr>
                <w:rFonts w:cs="Times New Roman"/>
              </w:rPr>
            </w:pPr>
          </w:p>
        </w:tc>
        <w:tc>
          <w:tcPr>
            <w:tcW w:w="3375" w:type="dxa"/>
            <w:tcBorders>
              <w:top w:val="single" w:sz="8" w:space="0" w:color="auto"/>
              <w:left w:val="single" w:sz="8" w:space="0" w:color="auto"/>
              <w:bottom w:val="single" w:sz="8" w:space="0" w:color="auto"/>
              <w:right w:val="single" w:sz="8" w:space="0" w:color="auto"/>
            </w:tcBorders>
          </w:tcPr>
          <w:p w14:paraId="12A847D3" w14:textId="77777777" w:rsidR="008C534D" w:rsidRPr="005C2774" w:rsidRDefault="008C534D" w:rsidP="00D546B4">
            <w:pPr>
              <w:rPr>
                <w:rFonts w:cs="Times New Roman"/>
              </w:rPr>
            </w:pPr>
            <w:r w:rsidRPr="005C2774">
              <w:rPr>
                <w:rFonts w:cs="Times New Roman"/>
              </w:rPr>
              <w:t xml:space="preserve">  </w:t>
            </w:r>
          </w:p>
        </w:tc>
      </w:tr>
      <w:tr w:rsidR="008C534D" w14:paraId="1ABE999C"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6838DFCC" w14:textId="77777777" w:rsidR="008C534D" w:rsidRPr="005C2774" w:rsidRDefault="008C534D" w:rsidP="00D546B4">
            <w:pPr>
              <w:rPr>
                <w:rFonts w:cs="Times New Roman"/>
              </w:rPr>
            </w:pPr>
            <w:r w:rsidRPr="005C2774">
              <w:rPr>
                <w:rFonts w:cs="Times New Roman"/>
              </w:rPr>
              <w:t xml:space="preserve">ADC </w:t>
            </w:r>
          </w:p>
        </w:tc>
        <w:tc>
          <w:tcPr>
            <w:tcW w:w="1110" w:type="dxa"/>
            <w:tcBorders>
              <w:top w:val="single" w:sz="8" w:space="0" w:color="auto"/>
              <w:left w:val="single" w:sz="8" w:space="0" w:color="auto"/>
              <w:bottom w:val="single" w:sz="8" w:space="0" w:color="auto"/>
              <w:right w:val="single" w:sz="8" w:space="0" w:color="auto"/>
            </w:tcBorders>
          </w:tcPr>
          <w:p w14:paraId="68EE90F7" w14:textId="77777777" w:rsidR="008C534D" w:rsidRPr="005C2774" w:rsidRDefault="008C534D" w:rsidP="00D546B4">
            <w:pPr>
              <w:rPr>
                <w:rFonts w:cs="Times New Roman"/>
              </w:rPr>
            </w:pPr>
            <w:r w:rsidRPr="005C2774">
              <w:rPr>
                <w:rFonts w:cs="Times New Roman"/>
              </w:rPr>
              <w:t xml:space="preserve">  </w:t>
            </w:r>
          </w:p>
        </w:tc>
        <w:tc>
          <w:tcPr>
            <w:tcW w:w="1125" w:type="dxa"/>
            <w:tcBorders>
              <w:top w:val="single" w:sz="8" w:space="0" w:color="auto"/>
              <w:left w:val="single" w:sz="8" w:space="0" w:color="auto"/>
              <w:bottom w:val="single" w:sz="8" w:space="0" w:color="auto"/>
              <w:right w:val="single" w:sz="8" w:space="0" w:color="auto"/>
            </w:tcBorders>
          </w:tcPr>
          <w:p w14:paraId="233C373D" w14:textId="77777777" w:rsidR="008C534D" w:rsidRPr="005C2774" w:rsidRDefault="008C534D" w:rsidP="00D546B4">
            <w:pPr>
              <w:rPr>
                <w:rFonts w:cs="Times New Roman"/>
              </w:rPr>
            </w:pPr>
            <w:r w:rsidRPr="005C2774">
              <w:rPr>
                <w:rFonts w:cs="Times New Roman"/>
              </w:rPr>
              <w:t xml:space="preserve">  </w:t>
            </w:r>
          </w:p>
        </w:tc>
        <w:tc>
          <w:tcPr>
            <w:tcW w:w="1725" w:type="dxa"/>
            <w:tcBorders>
              <w:top w:val="single" w:sz="8" w:space="0" w:color="auto"/>
              <w:left w:val="single" w:sz="8" w:space="0" w:color="auto"/>
              <w:bottom w:val="single" w:sz="8" w:space="0" w:color="auto"/>
              <w:right w:val="single" w:sz="8" w:space="0" w:color="auto"/>
            </w:tcBorders>
          </w:tcPr>
          <w:p w14:paraId="581FDB07" w14:textId="77777777" w:rsidR="008C534D" w:rsidRPr="005C2774" w:rsidRDefault="008C534D" w:rsidP="00D546B4">
            <w:pPr>
              <w:rPr>
                <w:rFonts w:cs="Times New Roman"/>
              </w:rPr>
            </w:pPr>
            <w:r w:rsidRPr="005C2774">
              <w:rPr>
                <w:rFonts w:eastAsia="Segoe UI" w:cs="Times New Roman"/>
                <w:sz w:val="18"/>
                <w:szCs w:val="18"/>
              </w:rPr>
              <w:t>100</w:t>
            </w:r>
          </w:p>
        </w:tc>
        <w:tc>
          <w:tcPr>
            <w:tcW w:w="3375" w:type="dxa"/>
            <w:tcBorders>
              <w:top w:val="single" w:sz="8" w:space="0" w:color="auto"/>
              <w:left w:val="single" w:sz="8" w:space="0" w:color="auto"/>
              <w:bottom w:val="single" w:sz="8" w:space="0" w:color="auto"/>
              <w:right w:val="single" w:sz="8" w:space="0" w:color="auto"/>
            </w:tcBorders>
          </w:tcPr>
          <w:p w14:paraId="59227A67" w14:textId="2CE18A70" w:rsidR="008C534D" w:rsidRPr="005C2774" w:rsidRDefault="008C534D" w:rsidP="00D546B4">
            <w:pPr>
              <w:rPr>
                <w:rFonts w:cs="Times New Roman"/>
              </w:rPr>
            </w:pPr>
            <w:r w:rsidRPr="005C2774">
              <w:rPr>
                <w:rFonts w:cs="Times New Roman"/>
              </w:rPr>
              <w:t>8 Bit ADC with a sample rate of</w:t>
            </w:r>
            <w:r w:rsidR="002365B6">
              <w:rPr>
                <w:rFonts w:cs="Times New Roman"/>
              </w:rPr>
              <w:t xml:space="preserve"> </w:t>
            </w:r>
            <w:r w:rsidRPr="005C2774">
              <w:rPr>
                <w:rFonts w:cs="Times New Roman"/>
              </w:rPr>
              <w:t xml:space="preserve">10MHz. </w:t>
            </w:r>
          </w:p>
        </w:tc>
      </w:tr>
      <w:tr w:rsidR="008C534D" w14:paraId="1D236B84" w14:textId="77777777" w:rsidTr="00D546B4">
        <w:trPr>
          <w:trHeight w:val="300"/>
        </w:trPr>
        <w:tc>
          <w:tcPr>
            <w:tcW w:w="1980" w:type="dxa"/>
            <w:tcBorders>
              <w:top w:val="single" w:sz="8" w:space="0" w:color="auto"/>
              <w:left w:val="single" w:sz="8" w:space="0" w:color="auto"/>
              <w:bottom w:val="single" w:sz="8" w:space="0" w:color="auto"/>
              <w:right w:val="single" w:sz="8" w:space="0" w:color="auto"/>
            </w:tcBorders>
          </w:tcPr>
          <w:p w14:paraId="1D17C77F" w14:textId="77777777" w:rsidR="008C534D" w:rsidRPr="005C2774" w:rsidRDefault="008C534D" w:rsidP="00D546B4">
            <w:pPr>
              <w:rPr>
                <w:rFonts w:cs="Times New Roman"/>
              </w:rPr>
            </w:pPr>
            <w:r w:rsidRPr="005C2774">
              <w:rPr>
                <w:rFonts w:cs="Times New Roman"/>
              </w:rPr>
              <w:lastRenderedPageBreak/>
              <w:t xml:space="preserve">Total </w:t>
            </w:r>
          </w:p>
        </w:tc>
        <w:tc>
          <w:tcPr>
            <w:tcW w:w="1110" w:type="dxa"/>
            <w:tcBorders>
              <w:top w:val="single" w:sz="8" w:space="0" w:color="auto"/>
              <w:left w:val="single" w:sz="8" w:space="0" w:color="auto"/>
              <w:bottom w:val="single" w:sz="8" w:space="0" w:color="auto"/>
              <w:right w:val="single" w:sz="8" w:space="0" w:color="auto"/>
            </w:tcBorders>
          </w:tcPr>
          <w:p w14:paraId="344D141A" w14:textId="77777777" w:rsidR="008C534D" w:rsidRPr="005C2774" w:rsidRDefault="008C534D" w:rsidP="00D546B4">
            <w:pPr>
              <w:rPr>
                <w:rFonts w:cs="Times New Roman"/>
              </w:rPr>
            </w:pPr>
            <w:r w:rsidRPr="005C2774">
              <w:rPr>
                <w:rFonts w:cs="Times New Roman"/>
              </w:rPr>
              <w:t xml:space="preserve">  </w:t>
            </w:r>
          </w:p>
        </w:tc>
        <w:tc>
          <w:tcPr>
            <w:tcW w:w="1125" w:type="dxa"/>
            <w:tcBorders>
              <w:top w:val="single" w:sz="8" w:space="0" w:color="auto"/>
              <w:left w:val="single" w:sz="8" w:space="0" w:color="auto"/>
              <w:bottom w:val="single" w:sz="8" w:space="0" w:color="auto"/>
              <w:right w:val="single" w:sz="8" w:space="0" w:color="auto"/>
            </w:tcBorders>
          </w:tcPr>
          <w:p w14:paraId="0C08EF6F" w14:textId="77777777" w:rsidR="008C534D" w:rsidRPr="005C2774" w:rsidRDefault="008C534D" w:rsidP="00D546B4">
            <w:pPr>
              <w:rPr>
                <w:rFonts w:cs="Times New Roman"/>
              </w:rPr>
            </w:pPr>
            <w:r w:rsidRPr="005C2774">
              <w:rPr>
                <w:rFonts w:cs="Times New Roman"/>
              </w:rPr>
              <w:t xml:space="preserve">  </w:t>
            </w:r>
          </w:p>
        </w:tc>
        <w:tc>
          <w:tcPr>
            <w:tcW w:w="1725" w:type="dxa"/>
            <w:tcBorders>
              <w:top w:val="single" w:sz="8" w:space="0" w:color="auto"/>
              <w:left w:val="single" w:sz="8" w:space="0" w:color="auto"/>
              <w:bottom w:val="single" w:sz="8" w:space="0" w:color="auto"/>
              <w:right w:val="single" w:sz="8" w:space="0" w:color="auto"/>
            </w:tcBorders>
          </w:tcPr>
          <w:p w14:paraId="4DD61B76" w14:textId="551796C3" w:rsidR="008C534D" w:rsidRPr="005C2774" w:rsidRDefault="00785C4B" w:rsidP="00D546B4">
            <w:pPr>
              <w:rPr>
                <w:rFonts w:cs="Times New Roman"/>
              </w:rPr>
            </w:pPr>
            <w:r>
              <w:rPr>
                <w:rFonts w:cs="Times New Roman"/>
              </w:rPr>
              <w:t>12</w:t>
            </w:r>
            <w:r w:rsidR="008C534D" w:rsidRPr="005C2774">
              <w:rPr>
                <w:rFonts w:cs="Times New Roman"/>
              </w:rPr>
              <w:t>1</w:t>
            </w:r>
            <w:r w:rsidR="00513C12">
              <w:rPr>
                <w:rFonts w:cs="Times New Roman"/>
              </w:rPr>
              <w:t>1</w:t>
            </w:r>
            <w:r w:rsidR="008C534D" w:rsidRPr="005C2774">
              <w:rPr>
                <w:rFonts w:cs="Times New Roman"/>
              </w:rPr>
              <w:t xml:space="preserve">0 </w:t>
            </w:r>
          </w:p>
          <w:p w14:paraId="29E8692B" w14:textId="79243B77" w:rsidR="008C534D" w:rsidRPr="005C2774" w:rsidRDefault="008C534D" w:rsidP="00D546B4">
            <w:pPr>
              <w:rPr>
                <w:rFonts w:cs="Times New Roman"/>
              </w:rPr>
            </w:pPr>
            <w:r w:rsidRPr="005C2774">
              <w:rPr>
                <w:rFonts w:eastAsia="Segoe UI" w:cs="Times New Roman"/>
                <w:sz w:val="18"/>
                <w:szCs w:val="18"/>
              </w:rPr>
              <w:t>1</w:t>
            </w:r>
            <w:r w:rsidR="003D5D56">
              <w:rPr>
                <w:rFonts w:eastAsia="Segoe UI" w:cs="Times New Roman"/>
                <w:sz w:val="18"/>
                <w:szCs w:val="18"/>
              </w:rPr>
              <w:t>9.4</w:t>
            </w:r>
            <w:r w:rsidRPr="005C2774">
              <w:rPr>
                <w:rFonts w:eastAsia="Segoe UI" w:cs="Times New Roman"/>
                <w:sz w:val="18"/>
                <w:szCs w:val="18"/>
              </w:rPr>
              <w:t>uW (duty cycled)</w:t>
            </w:r>
          </w:p>
        </w:tc>
        <w:tc>
          <w:tcPr>
            <w:tcW w:w="3375" w:type="dxa"/>
            <w:tcBorders>
              <w:top w:val="single" w:sz="8" w:space="0" w:color="auto"/>
              <w:left w:val="single" w:sz="8" w:space="0" w:color="auto"/>
              <w:bottom w:val="single" w:sz="8" w:space="0" w:color="auto"/>
              <w:right w:val="single" w:sz="8" w:space="0" w:color="auto"/>
            </w:tcBorders>
          </w:tcPr>
          <w:p w14:paraId="54174E4B" w14:textId="650B0028" w:rsidR="008C534D" w:rsidRPr="005C2774" w:rsidRDefault="008C534D" w:rsidP="00D546B4">
            <w:pPr>
              <w:rPr>
                <w:rFonts w:cs="Times New Roman"/>
              </w:rPr>
            </w:pPr>
            <w:r w:rsidRPr="005C2774">
              <w:rPr>
                <w:rFonts w:cs="Times New Roman"/>
              </w:rPr>
              <w:t xml:space="preserve">With 0.16% duty cycling (assumed 2ms ON duration and </w:t>
            </w:r>
            <w:r w:rsidR="0067397B">
              <w:rPr>
                <w:rFonts w:cs="Times New Roman"/>
              </w:rPr>
              <w:t>D</w:t>
            </w:r>
            <w:r w:rsidRPr="005C2774">
              <w:rPr>
                <w:rFonts w:cs="Times New Roman"/>
              </w:rPr>
              <w:t>RX of 1.28 sec).</w:t>
            </w:r>
          </w:p>
        </w:tc>
      </w:tr>
    </w:tbl>
    <w:p w14:paraId="03347944" w14:textId="3FAB2AD7" w:rsidR="00081241" w:rsidRDefault="00081241" w:rsidP="00081241">
      <w:pPr>
        <w:pStyle w:val="RAN4H2"/>
      </w:pPr>
      <w:bookmarkStart w:id="30" w:name="_Toc116995848"/>
      <w:r>
        <w:t>RF</w:t>
      </w:r>
      <w:r w:rsidR="00DB1696">
        <w:t xml:space="preserve"> </w:t>
      </w:r>
      <w:r>
        <w:t>envelope detector</w:t>
      </w:r>
    </w:p>
    <w:p w14:paraId="5B6F4939" w14:textId="4248432C" w:rsidR="00532334" w:rsidRDefault="00532334" w:rsidP="00532334">
      <w:r>
        <w:t xml:space="preserve">Basic architecture for utilizing an RF envelope detector for demodulating the LP-WUS signal is shown in </w:t>
      </w:r>
      <w:r>
        <w:fldChar w:fldCharType="begin"/>
      </w:r>
      <w:r>
        <w:instrText xml:space="preserve"> REF _Ref127177314 \h </w:instrText>
      </w:r>
      <w:r>
        <w:fldChar w:fldCharType="separate"/>
      </w:r>
      <w:r w:rsidR="007D3B01">
        <w:t xml:space="preserve">Figure </w:t>
      </w:r>
      <w:r w:rsidR="007D3B01">
        <w:rPr>
          <w:noProof/>
        </w:rPr>
        <w:t>3</w:t>
      </w:r>
      <w:r>
        <w:fldChar w:fldCharType="end"/>
      </w:r>
      <w:r>
        <w:t xml:space="preserve">. </w:t>
      </w:r>
      <w:r w:rsidR="0071771E">
        <w:t xml:space="preserve">This architecture utilizes an envelope detector working at RF to demodulate the LP-WUS signal. </w:t>
      </w:r>
      <w:r w:rsidR="00294791">
        <w:t xml:space="preserve">The </w:t>
      </w:r>
      <w:r w:rsidR="00C11013">
        <w:t xml:space="preserve">architecture starts </w:t>
      </w:r>
      <w:r w:rsidR="00AD639A">
        <w:t>with a m</w:t>
      </w:r>
      <w:r w:rsidRPr="00294791">
        <w:t>atching</w:t>
      </w:r>
      <w:r w:rsidR="00C80DC5">
        <w:t xml:space="preserve"> network, which </w:t>
      </w:r>
      <w:r w:rsidR="00670F23">
        <w:t>must</w:t>
      </w:r>
      <w:r w:rsidR="00AD639A">
        <w:t xml:space="preserve"> be used to adjust the size and center of the band. This means a control function to adjust within </w:t>
      </w:r>
      <w:r w:rsidR="00670F23">
        <w:t xml:space="preserve">a </w:t>
      </w:r>
      <w:r w:rsidR="00AD639A">
        <w:t>fe</w:t>
      </w:r>
      <w:r w:rsidR="00670F23">
        <w:t>w</w:t>
      </w:r>
      <w:r w:rsidR="00AD639A">
        <w:t xml:space="preserve"> </w:t>
      </w:r>
      <w:r w:rsidR="00673866">
        <w:t>mega-hertz</w:t>
      </w:r>
      <w:r w:rsidR="00AD639A">
        <w:t xml:space="preserve">. This </w:t>
      </w:r>
      <w:r w:rsidR="00673866">
        <w:t>requires</w:t>
      </w:r>
      <w:r w:rsidR="00AD639A">
        <w:t xml:space="preserve"> an exten</w:t>
      </w:r>
      <w:r w:rsidR="00670F23">
        <w:t>s</w:t>
      </w:r>
      <w:r w:rsidR="00AD639A">
        <w:t xml:space="preserve">ive switching </w:t>
      </w:r>
      <w:r w:rsidR="00670F23">
        <w:t>network</w:t>
      </w:r>
      <w:r w:rsidR="00AD639A">
        <w:t xml:space="preserve"> of components. </w:t>
      </w:r>
      <w:r w:rsidRPr="004D2D22">
        <w:t xml:space="preserve">Given the functional requirements, the matching N/W in this architecture is going to be complex compared to a standard UE matching </w:t>
      </w:r>
      <w:r w:rsidR="0067397B">
        <w:t>N</w:t>
      </w:r>
      <w:r w:rsidRPr="004D2D22">
        <w:t>/</w:t>
      </w:r>
      <w:r w:rsidR="0067397B">
        <w:t>W</w:t>
      </w:r>
      <w:r w:rsidRPr="004D2D22">
        <w:t xml:space="preserve">. Further, </w:t>
      </w:r>
      <w:r>
        <w:t>to p</w:t>
      </w:r>
      <w:r w:rsidRPr="45878CC9">
        <w:t>rovid</w:t>
      </w:r>
      <w:r>
        <w:t>e</w:t>
      </w:r>
      <w:r w:rsidRPr="45878CC9">
        <w:t xml:space="preserve"> </w:t>
      </w:r>
      <w:r>
        <w:t xml:space="preserve">the </w:t>
      </w:r>
      <w:r w:rsidRPr="45878CC9">
        <w:t xml:space="preserve">flexibility to place WUS across </w:t>
      </w:r>
      <w:r>
        <w:t xml:space="preserve">the </w:t>
      </w:r>
      <w:r w:rsidRPr="45878CC9">
        <w:t>NR carrier</w:t>
      </w:r>
      <w:r>
        <w:t>, a</w:t>
      </w:r>
      <w:r w:rsidRPr="45878CC9">
        <w:t xml:space="preserve"> tunable </w:t>
      </w:r>
      <w:r>
        <w:t>high-</w:t>
      </w:r>
      <w:r w:rsidRPr="45878CC9">
        <w:t>Q factor filter</w:t>
      </w:r>
      <w:r>
        <w:t xml:space="preserve"> will be required</w:t>
      </w:r>
      <w:r w:rsidRPr="45878CC9">
        <w:t>.</w:t>
      </w:r>
      <w:r>
        <w:t xml:space="preserve"> A loss of 4dB is assumed. A Q value of 150 is assumed.</w:t>
      </w:r>
    </w:p>
    <w:p w14:paraId="0DD2BA2F" w14:textId="61A4EC21" w:rsidR="00532334" w:rsidRDefault="00532334" w:rsidP="00532334">
      <w:r w:rsidRPr="064F58E9">
        <w:t xml:space="preserve">A </w:t>
      </w:r>
      <w:r>
        <w:t xml:space="preserve">multi-band </w:t>
      </w:r>
      <w:r w:rsidRPr="064F58E9">
        <w:t xml:space="preserve">RF envelope </w:t>
      </w:r>
      <w:r>
        <w:t xml:space="preserve">detector </w:t>
      </w:r>
      <w:r w:rsidRPr="064F58E9">
        <w:t>is difficult to implement. Further, in this architecture it should be able to operate under all carrier frequencies in both FR1 and FR2. A gain value of -30dB along with a NF of 40dB is assumed. In addition, a minimum signal value of -50dBm is assumed to be needed for the RF envelope detector to work.</w:t>
      </w:r>
      <w:r w:rsidR="00130D6F">
        <w:t xml:space="preserve"> This </w:t>
      </w:r>
      <w:r w:rsidR="00471DE8">
        <w:t>means that a RF LNA is not an optional component in this architecture.</w:t>
      </w:r>
      <w:r w:rsidR="001047E8">
        <w:t xml:space="preserve"> </w:t>
      </w:r>
    </w:p>
    <w:p w14:paraId="04EDDB17" w14:textId="4D2C7FB8" w:rsidR="00515A93" w:rsidRDefault="00E75705" w:rsidP="00532334">
      <w:r>
        <w:t xml:space="preserve">This architecture has the lowest power footprint </w:t>
      </w:r>
      <w:r w:rsidR="00265E1E">
        <w:t>compared to other two architectures</w:t>
      </w:r>
      <w:r w:rsidR="007C710F">
        <w:t xml:space="preserve">. However, </w:t>
      </w:r>
      <w:r>
        <w:t xml:space="preserve">that comes at the cost of </w:t>
      </w:r>
      <w:r w:rsidR="0003583F">
        <w:t>very tough requirements and rigid constraints related to LP-WUS placement and operation band.</w:t>
      </w:r>
    </w:p>
    <w:p w14:paraId="624A5FEC" w14:textId="77777777" w:rsidR="00532334" w:rsidRDefault="00532334" w:rsidP="00532334"/>
    <w:p w14:paraId="5A4ED792" w14:textId="77777777" w:rsidR="00532334" w:rsidRDefault="00532334" w:rsidP="00532334">
      <w:r w:rsidRPr="00033845">
        <w:rPr>
          <w:rFonts w:eastAsia="Times New Roman" w:cs="Batang"/>
          <w:noProof/>
          <w:szCs w:val="15"/>
          <w:lang w:eastAsia="zh-CN"/>
        </w:rPr>
        <w:drawing>
          <wp:inline distT="0" distB="0" distL="0" distR="0" wp14:anchorId="6B7A22A3" wp14:editId="478FBEE0">
            <wp:extent cx="6115685" cy="99187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9" cstate="email">
                      <a:extLst>
                        <a:ext uri="{28A0092B-C50C-407E-A947-70E740481C1C}">
                          <a14:useLocalDpi xmlns:a14="http://schemas.microsoft.com/office/drawing/2010/main"/>
                        </a:ext>
                      </a:extLst>
                    </a:blip>
                    <a:stretch>
                      <a:fillRect/>
                    </a:stretch>
                  </pic:blipFill>
                  <pic:spPr>
                    <a:xfrm>
                      <a:off x="0" y="0"/>
                      <a:ext cx="6115685" cy="991870"/>
                    </a:xfrm>
                    <a:prstGeom prst="rect">
                      <a:avLst/>
                    </a:prstGeom>
                  </pic:spPr>
                </pic:pic>
              </a:graphicData>
            </a:graphic>
          </wp:inline>
        </w:drawing>
      </w:r>
    </w:p>
    <w:p w14:paraId="1DB0D907" w14:textId="05E9DDEB" w:rsidR="00532334" w:rsidRDefault="00532334" w:rsidP="00532334">
      <w:pPr>
        <w:pStyle w:val="Caption"/>
        <w:rPr>
          <w:noProof/>
        </w:rPr>
      </w:pPr>
      <w:bookmarkStart w:id="31" w:name="_Ref127177314"/>
      <w:bookmarkStart w:id="32" w:name="_Ref127177260"/>
      <w:r>
        <w:t xml:space="preserve">Figure </w:t>
      </w:r>
      <w:r w:rsidR="00202E31">
        <w:fldChar w:fldCharType="begin"/>
      </w:r>
      <w:r w:rsidR="00202E31">
        <w:instrText xml:space="preserve"> SEQ Figure \* ARABIC </w:instrText>
      </w:r>
      <w:r w:rsidR="00202E31">
        <w:fldChar w:fldCharType="separate"/>
      </w:r>
      <w:r w:rsidR="007D3B01">
        <w:rPr>
          <w:noProof/>
        </w:rPr>
        <w:t>3</w:t>
      </w:r>
      <w:r w:rsidR="00202E31">
        <w:rPr>
          <w:noProof/>
        </w:rPr>
        <w:fldChar w:fldCharType="end"/>
      </w:r>
      <w:bookmarkEnd w:id="31"/>
      <w:r>
        <w:t xml:space="preserve"> Basic UE LP-WUR architecture for utilizing </w:t>
      </w:r>
      <w:r w:rsidRPr="244B69BB">
        <w:rPr>
          <w:noProof/>
        </w:rPr>
        <w:t>an RF envelope detector (</w:t>
      </w:r>
      <w:r>
        <w:rPr>
          <w:rFonts w:ascii="Times New Roman" w:hAnsi="Times New Roman" w:cs="Times New Roman"/>
        </w:rPr>
        <w:fldChar w:fldCharType="begin"/>
      </w:r>
      <w:r>
        <w:rPr>
          <w:rFonts w:ascii="Times New Roman" w:hAnsi="Times New Roman" w:cs="Times New Roman"/>
        </w:rPr>
        <w:instrText xml:space="preserve"> REF _Ref127176098 \r \h </w:instrText>
      </w:r>
      <w:r>
        <w:rPr>
          <w:rFonts w:ascii="Times New Roman" w:hAnsi="Times New Roman" w:cs="Times New Roman"/>
        </w:rPr>
      </w:r>
      <w:r>
        <w:rPr>
          <w:rFonts w:ascii="Times New Roman" w:hAnsi="Times New Roman" w:cs="Times New Roman"/>
        </w:rPr>
        <w:fldChar w:fldCharType="separate"/>
      </w:r>
      <w:r w:rsidR="007D3B01">
        <w:rPr>
          <w:rFonts w:ascii="Times New Roman" w:hAnsi="Times New Roman" w:cs="Times New Roman"/>
        </w:rPr>
        <w:t>[</w:t>
      </w:r>
      <w:r>
        <w:rPr>
          <w:rFonts w:ascii="Times New Roman" w:hAnsi="Times New Roman" w:cs="Times New Roman"/>
        </w:rPr>
        <w:t>2]</w:t>
      </w:r>
      <w:r>
        <w:rPr>
          <w:rFonts w:ascii="Times New Roman" w:hAnsi="Times New Roman" w:cs="Times New Roman"/>
        </w:rPr>
        <w:fldChar w:fldCharType="end"/>
      </w:r>
      <w:r w:rsidRPr="244B69BB">
        <w:rPr>
          <w:noProof/>
        </w:rPr>
        <w:t>).</w:t>
      </w:r>
      <w:bookmarkEnd w:id="32"/>
    </w:p>
    <w:p w14:paraId="2482A4FB" w14:textId="77777777" w:rsidR="00532334" w:rsidRDefault="00532334" w:rsidP="00532334"/>
    <w:p w14:paraId="42FFF6F1" w14:textId="32D30A5A" w:rsidR="00532334" w:rsidRPr="00D148D1" w:rsidRDefault="00532334" w:rsidP="00532334">
      <w:r>
        <w:t xml:space="preserve">Based on the </w:t>
      </w:r>
      <w:r w:rsidR="00515A93">
        <w:t>discussion</w:t>
      </w:r>
      <w:r>
        <w:t>, following observations can be made:</w:t>
      </w:r>
    </w:p>
    <w:p w14:paraId="70B15982" w14:textId="77777777" w:rsidR="00532334" w:rsidRDefault="00532334" w:rsidP="00FF26A0">
      <w:pPr>
        <w:pStyle w:val="RAN4observation0"/>
        <w:ind w:left="284"/>
      </w:pPr>
      <w:bookmarkStart w:id="33" w:name="_Toc117780295"/>
      <w:r w:rsidRPr="0085001C">
        <w:t>T</w:t>
      </w:r>
      <w:r>
        <w:t xml:space="preserve">he RF requirements for this architecture are </w:t>
      </w:r>
      <w:r w:rsidRPr="0085001C">
        <w:t xml:space="preserve">very tedious. </w:t>
      </w:r>
      <w:r>
        <w:t>Not only it requires a v</w:t>
      </w:r>
      <w:r w:rsidRPr="0085001C">
        <w:t xml:space="preserve">ery high Q factor </w:t>
      </w:r>
      <w:r>
        <w:t xml:space="preserve">(&gt;150) RF filters, </w:t>
      </w:r>
      <w:proofErr w:type="gramStart"/>
      <w:r>
        <w:t>they</w:t>
      </w:r>
      <w:proofErr w:type="gramEnd"/>
      <w:r>
        <w:t xml:space="preserve"> also have to be tuneable across the supported NR carriers. These are </w:t>
      </w:r>
      <w:r w:rsidRPr="0085001C">
        <w:t>very complex requirement</w:t>
      </w:r>
      <w:r>
        <w:t>s,</w:t>
      </w:r>
      <w:r w:rsidRPr="0085001C">
        <w:t xml:space="preserve"> and </w:t>
      </w:r>
      <w:r>
        <w:t>it</w:t>
      </w:r>
      <w:r w:rsidRPr="0085001C">
        <w:t xml:space="preserve"> will increase the power consumption &amp; cost</w:t>
      </w:r>
      <w:r>
        <w:t xml:space="preserve"> of this architecture</w:t>
      </w:r>
      <w:r w:rsidRPr="0085001C">
        <w:t>.</w:t>
      </w:r>
      <w:bookmarkEnd w:id="33"/>
      <w:r>
        <w:t xml:space="preserve"> </w:t>
      </w:r>
    </w:p>
    <w:p w14:paraId="5EC3C7E3" w14:textId="77777777" w:rsidR="00532334" w:rsidRDefault="00532334" w:rsidP="00FF26A0">
      <w:pPr>
        <w:pStyle w:val="RAN4observation0"/>
        <w:ind w:left="284"/>
      </w:pPr>
      <w:r w:rsidRPr="0085001C">
        <w:t xml:space="preserve">Without </w:t>
      </w:r>
      <w:r>
        <w:t xml:space="preserve">the RF </w:t>
      </w:r>
      <w:r w:rsidRPr="0085001C">
        <w:t xml:space="preserve">LNA, </w:t>
      </w:r>
      <w:r>
        <w:t>minimum received signal power</w:t>
      </w:r>
      <w:r w:rsidRPr="0085001C">
        <w:t xml:space="preserve"> </w:t>
      </w:r>
      <w:r>
        <w:t xml:space="preserve">will be in the range of </w:t>
      </w:r>
      <w:r w:rsidRPr="0085001C">
        <w:t>-50</w:t>
      </w:r>
      <w:r w:rsidRPr="0078519E">
        <w:t>dBm</w:t>
      </w:r>
      <w:r>
        <w:t>, governed by the minimum signal requirement of the RF-envelope detector</w:t>
      </w:r>
      <w:r w:rsidRPr="0085001C">
        <w:t xml:space="preserve">. </w:t>
      </w:r>
      <w:r>
        <w:t xml:space="preserve">The </w:t>
      </w:r>
      <w:r w:rsidRPr="0085001C">
        <w:t xml:space="preserve">LNA can improve </w:t>
      </w:r>
      <w:r>
        <w:t xml:space="preserve">the minimum required signal </w:t>
      </w:r>
      <w:r w:rsidRPr="0085001C">
        <w:t xml:space="preserve">to </w:t>
      </w:r>
      <w:r>
        <w:t xml:space="preserve">around </w:t>
      </w:r>
      <w:r w:rsidRPr="0085001C">
        <w:t>-</w:t>
      </w:r>
      <w:r>
        <w:t>7</w:t>
      </w:r>
      <w:r w:rsidRPr="0085001C">
        <w:t>0dbm</w:t>
      </w:r>
      <w:r>
        <w:t xml:space="preserve">. To achieve equivalent coverage as other NR signals, a multi-stage LNA must be used, thus increasing cost and power consumption. </w:t>
      </w:r>
    </w:p>
    <w:p w14:paraId="17D82C74" w14:textId="77777777" w:rsidR="00532334" w:rsidRDefault="00532334" w:rsidP="00FF26A0">
      <w:pPr>
        <w:pStyle w:val="RAN4observation0"/>
        <w:ind w:left="284"/>
      </w:pPr>
      <w:r>
        <w:t xml:space="preserve">BB amplifier will be required to drive a multi bit ADC, which in turn is required to get processing gain. </w:t>
      </w:r>
    </w:p>
    <w:p w14:paraId="5B2E2193" w14:textId="09688BED" w:rsidR="00532334" w:rsidRDefault="00532334" w:rsidP="00FF26A0">
      <w:pPr>
        <w:pStyle w:val="RAN4observation0"/>
        <w:ind w:left="284"/>
      </w:pPr>
      <w:r>
        <w:t>The architecture has the highest potential for UE power saving but that comes at the cost of network complexity and power cost.</w:t>
      </w:r>
    </w:p>
    <w:p w14:paraId="6E8D28A6" w14:textId="22858D7F" w:rsidR="008257C6" w:rsidRPr="00162C87" w:rsidRDefault="008A5688" w:rsidP="00DD7793">
      <w:r>
        <w:rPr>
          <w:lang w:val="en-GB"/>
        </w:rPr>
        <w:t>G</w:t>
      </w:r>
      <w:r w:rsidR="008257C6">
        <w:rPr>
          <w:lang w:val="en-GB"/>
        </w:rPr>
        <w:t>iven the challenges for this architecture</w:t>
      </w:r>
      <w:r w:rsidR="00B11031">
        <w:rPr>
          <w:lang w:val="en-GB"/>
        </w:rPr>
        <w:t xml:space="preserve"> operating in multiple bands which </w:t>
      </w:r>
      <w:r>
        <w:rPr>
          <w:lang w:val="en-GB"/>
        </w:rPr>
        <w:t xml:space="preserve">is required </w:t>
      </w:r>
      <w:r w:rsidR="00B11031">
        <w:rPr>
          <w:lang w:val="en-GB"/>
        </w:rPr>
        <w:t xml:space="preserve">for placing the </w:t>
      </w:r>
      <w:r>
        <w:rPr>
          <w:lang w:val="en-GB"/>
        </w:rPr>
        <w:t>LP-WUS</w:t>
      </w:r>
      <w:r w:rsidR="00B11031">
        <w:rPr>
          <w:lang w:val="en-GB"/>
        </w:rPr>
        <w:t xml:space="preserve"> sig</w:t>
      </w:r>
      <w:r>
        <w:rPr>
          <w:lang w:val="en-GB"/>
        </w:rPr>
        <w:t>na</w:t>
      </w:r>
      <w:r w:rsidR="00B11031">
        <w:rPr>
          <w:lang w:val="en-GB"/>
        </w:rPr>
        <w:t xml:space="preserve">l anywhere in </w:t>
      </w:r>
      <w:r w:rsidR="00352E27">
        <w:rPr>
          <w:lang w:val="en-GB"/>
        </w:rPr>
        <w:t xml:space="preserve">the operating </w:t>
      </w:r>
      <w:r w:rsidR="00B11031">
        <w:rPr>
          <w:lang w:val="en-GB"/>
        </w:rPr>
        <w:t>band</w:t>
      </w:r>
      <w:r w:rsidR="0083433C">
        <w:rPr>
          <w:lang w:val="en-GB"/>
        </w:rPr>
        <w:t xml:space="preserve">, we suggest </w:t>
      </w:r>
      <w:proofErr w:type="gramStart"/>
      <w:r w:rsidR="0083433C">
        <w:rPr>
          <w:lang w:val="en-GB"/>
        </w:rPr>
        <w:t>to focus</w:t>
      </w:r>
      <w:proofErr w:type="gramEnd"/>
      <w:r w:rsidR="0083433C">
        <w:rPr>
          <w:lang w:val="en-GB"/>
        </w:rPr>
        <w:t xml:space="preserve"> on other architectures.</w:t>
      </w:r>
    </w:p>
    <w:p w14:paraId="13CAF087" w14:textId="047D52BA" w:rsidR="00532334" w:rsidRPr="00E55751" w:rsidRDefault="004A537C" w:rsidP="00532334">
      <w:pPr>
        <w:pStyle w:val="RAN4proposal"/>
      </w:pPr>
      <w:r>
        <w:t>RF envelope detector architecture</w:t>
      </w:r>
      <w:r w:rsidR="00532334">
        <w:t xml:space="preserve"> should be de-prioritized. </w:t>
      </w:r>
    </w:p>
    <w:p w14:paraId="1AFA1EE4" w14:textId="629181FC" w:rsidR="00CD7492" w:rsidRPr="00EF698B" w:rsidRDefault="00CD7492" w:rsidP="00A37002">
      <w:pPr>
        <w:pStyle w:val="RAN4H1"/>
        <w:rPr>
          <w:lang w:val="en-US"/>
        </w:rPr>
      </w:pPr>
      <w:r w:rsidRPr="00EF698B">
        <w:rPr>
          <w:lang w:val="en-US"/>
        </w:rPr>
        <w:t>Conclusion</w:t>
      </w:r>
      <w:bookmarkEnd w:id="30"/>
    </w:p>
    <w:p w14:paraId="087FCC1A" w14:textId="661E908E" w:rsidR="008B0961" w:rsidRDefault="002D1AA0" w:rsidP="005C23A4">
      <w:r>
        <w:t xml:space="preserve">Three different </w:t>
      </w:r>
      <w:r w:rsidR="00627225">
        <w:t xml:space="preserve">architectures for LP-WUS receiver are discussed and evaluated in this document. </w:t>
      </w:r>
      <w:r w:rsidR="004511FF">
        <w:t xml:space="preserve">Following observations and conclusions are made regarding </w:t>
      </w:r>
      <w:r w:rsidR="00CE1725">
        <w:t xml:space="preserve">all </w:t>
      </w:r>
      <w:r w:rsidR="004511FF">
        <w:t>these architectures.</w:t>
      </w:r>
    </w:p>
    <w:p w14:paraId="3375A3CE" w14:textId="57EB9074" w:rsidR="00E6784E" w:rsidRDefault="00E6784E" w:rsidP="00FF26A0">
      <w:pPr>
        <w:pStyle w:val="RAN4Observation"/>
        <w:numPr>
          <w:ilvl w:val="0"/>
          <w:numId w:val="34"/>
        </w:numPr>
        <w:spacing w:line="256" w:lineRule="auto"/>
        <w:ind w:left="284"/>
      </w:pPr>
      <w:r>
        <w:lastRenderedPageBreak/>
        <w:t xml:space="preserve">The power saving gains comes from the duty cycling of the LR. The on time of the duty cycle should be sufficiently large for the components programming and settling time. </w:t>
      </w:r>
    </w:p>
    <w:p w14:paraId="4319D7EC" w14:textId="77777777" w:rsidR="00E6784E" w:rsidRDefault="00E6784E" w:rsidP="00B04DF7">
      <w:pPr>
        <w:pStyle w:val="RAN4proposal"/>
        <w:numPr>
          <w:ilvl w:val="0"/>
          <w:numId w:val="35"/>
        </w:numPr>
      </w:pPr>
      <w:r>
        <w:t xml:space="preserve">Receiver specifications defined in TS38.101-1 [3] and TS38.101-2 [4] should be used as baseline for requirements such as ACS, guard band etc. </w:t>
      </w:r>
    </w:p>
    <w:p w14:paraId="293FEB4E" w14:textId="77777777" w:rsidR="003464A1" w:rsidRDefault="00E6784E" w:rsidP="003464A1">
      <w:pPr>
        <w:pStyle w:val="RAN4proposal"/>
        <w:numPr>
          <w:ilvl w:val="0"/>
          <w:numId w:val="32"/>
        </w:numPr>
        <w:ind w:left="0" w:firstLine="0"/>
      </w:pPr>
      <w:r>
        <w:t xml:space="preserve">There should be no impact of LP-WUS on the existing </w:t>
      </w:r>
      <w:proofErr w:type="spellStart"/>
      <w:r>
        <w:t>gNB</w:t>
      </w:r>
      <w:proofErr w:type="spellEnd"/>
      <w:r>
        <w:t xml:space="preserve"> emissions and compliance requirements.</w:t>
      </w:r>
    </w:p>
    <w:p w14:paraId="7D81D389" w14:textId="77777777" w:rsidR="003464A1" w:rsidRDefault="00E6784E" w:rsidP="003464A1">
      <w:pPr>
        <w:pStyle w:val="RAN4proposal"/>
        <w:numPr>
          <w:ilvl w:val="0"/>
          <w:numId w:val="32"/>
        </w:numPr>
        <w:ind w:left="0" w:firstLine="0"/>
      </w:pPr>
      <w:r>
        <w:t>Sample performance parameters of different components of the receiver chain should be included in the study report.</w:t>
      </w:r>
    </w:p>
    <w:p w14:paraId="2005B640" w14:textId="77777777" w:rsidR="00B2577A" w:rsidRDefault="00B2577A" w:rsidP="00DA4818"/>
    <w:p w14:paraId="14F5A805" w14:textId="5C00A6A4" w:rsidR="00DA4818" w:rsidRDefault="00DA4818" w:rsidP="00DA4818">
      <w:r>
        <w:t xml:space="preserve">Following observations and conclusions are made regarding the </w:t>
      </w:r>
      <w:proofErr w:type="spellStart"/>
      <w:r>
        <w:t>ZeroIF</w:t>
      </w:r>
      <w:proofErr w:type="spellEnd"/>
      <w:r>
        <w:t xml:space="preserve"> receiver architecture</w:t>
      </w:r>
    </w:p>
    <w:p w14:paraId="481FB71F" w14:textId="77777777" w:rsidR="00B52CA8" w:rsidRPr="00377FA4" w:rsidRDefault="00B52CA8" w:rsidP="00B52CA8">
      <w:pPr>
        <w:pStyle w:val="RAN4observation0"/>
        <w:ind w:left="284"/>
      </w:pPr>
      <w:r>
        <w:rPr>
          <w:lang w:val="en-US"/>
        </w:rPr>
        <w:t>This architecture supports a h</w:t>
      </w:r>
      <w:r w:rsidRPr="3F0750FD">
        <w:rPr>
          <w:lang w:val="en-US"/>
        </w:rPr>
        <w:t>igh degree of reuse of the NR main radio components</w:t>
      </w:r>
      <w:r>
        <w:rPr>
          <w:lang w:val="en-US"/>
        </w:rPr>
        <w:t>.</w:t>
      </w:r>
    </w:p>
    <w:p w14:paraId="03C102A6" w14:textId="77777777" w:rsidR="00B52CA8" w:rsidRPr="00ED7CC3" w:rsidRDefault="00B52CA8" w:rsidP="00B52CA8">
      <w:pPr>
        <w:pStyle w:val="RAN4observation0"/>
        <w:ind w:left="284"/>
      </w:pPr>
      <w:r w:rsidRPr="00ED7CC3">
        <w:rPr>
          <w:lang w:val="en-US"/>
        </w:rPr>
        <w:t xml:space="preserve">To support more than one band, the receiver could use a wideband LNA or </w:t>
      </w:r>
      <w:r>
        <w:t xml:space="preserve">multiple </w:t>
      </w:r>
      <w:r w:rsidRPr="00ED7CC3">
        <w:rPr>
          <w:lang w:val="en-US"/>
        </w:rPr>
        <w:t>LNA</w:t>
      </w:r>
      <w:r>
        <w:t>s</w:t>
      </w:r>
      <w:r w:rsidRPr="00ED7CC3">
        <w:rPr>
          <w:lang w:val="en-US"/>
        </w:rPr>
        <w:t xml:space="preserve"> supporting smaller frequency area. </w:t>
      </w:r>
    </w:p>
    <w:p w14:paraId="1E8F3A60" w14:textId="77777777" w:rsidR="00B52CA8" w:rsidRDefault="00B52CA8" w:rsidP="00B52CA8">
      <w:pPr>
        <w:pStyle w:val="RAN4observation0"/>
        <w:ind w:left="284"/>
      </w:pPr>
      <w:r w:rsidRPr="00ED7CC3">
        <w:rPr>
          <w:lang w:val="en-US"/>
        </w:rPr>
        <w:t>As the bandwidth of the WUS signal is expected to be scaled according to the sub carrier spacing the LP filter will most likely be required to have different cut off frequencies, e.g., one configuration for each sub-band spacing configuration.</w:t>
      </w:r>
      <w:r w:rsidRPr="00ED7CC3">
        <w:t xml:space="preserve"> </w:t>
      </w:r>
    </w:p>
    <w:p w14:paraId="77BF44D2" w14:textId="77777777" w:rsidR="00B52CA8" w:rsidRPr="00ED7CC3" w:rsidRDefault="00B52CA8" w:rsidP="00B52CA8">
      <w:pPr>
        <w:pStyle w:val="RAN4observation0"/>
        <w:ind w:left="284"/>
      </w:pPr>
      <w:r w:rsidRPr="00ED7CC3">
        <w:rPr>
          <w:lang w:val="en-US"/>
        </w:rPr>
        <w:t>DC offset cancellation loop to attenuate the DC signal though could cause information loss.</w:t>
      </w:r>
    </w:p>
    <w:p w14:paraId="7FC02538" w14:textId="77777777" w:rsidR="00B52CA8" w:rsidRDefault="00B52CA8" w:rsidP="00B52CA8">
      <w:pPr>
        <w:pStyle w:val="RAN4observation0"/>
        <w:ind w:left="284"/>
      </w:pPr>
      <w:r>
        <w:t xml:space="preserve">A higher linearity mixer is required with image rejection. </w:t>
      </w:r>
    </w:p>
    <w:p w14:paraId="0960DC25" w14:textId="77777777" w:rsidR="00B52CA8" w:rsidRDefault="00B52CA8" w:rsidP="00B52CA8">
      <w:pPr>
        <w:pStyle w:val="RAN4observation0"/>
        <w:ind w:left="284"/>
      </w:pPr>
      <w:r w:rsidRPr="00ED7CC3">
        <w:rPr>
          <w:lang w:val="en-US"/>
        </w:rPr>
        <w:t>A PLL will be required to generate the LO signal. This will need additional power and will increase the power consumption of the LR. Further, its settling time can be of the order of few milli-seconds.</w:t>
      </w:r>
    </w:p>
    <w:p w14:paraId="63EA2239" w14:textId="77777777" w:rsidR="00B52CA8" w:rsidRPr="008554EA" w:rsidRDefault="00B52CA8" w:rsidP="00B52CA8">
      <w:pPr>
        <w:pStyle w:val="RAN4observation0"/>
        <w:ind w:left="284"/>
      </w:pPr>
      <w:r w:rsidRPr="67E8F516">
        <w:rPr>
          <w:lang w:val="en-US"/>
        </w:rPr>
        <w:t xml:space="preserve">The ADC </w:t>
      </w:r>
      <w:r>
        <w:rPr>
          <w:lang w:val="en-US"/>
        </w:rPr>
        <w:t xml:space="preserve">needs to </w:t>
      </w:r>
      <w:r w:rsidRPr="67E8F516">
        <w:rPr>
          <w:lang w:val="en-US"/>
        </w:rPr>
        <w:t xml:space="preserve">have </w:t>
      </w:r>
      <w:r>
        <w:rPr>
          <w:lang w:val="en-US"/>
        </w:rPr>
        <w:t xml:space="preserve">high </w:t>
      </w:r>
      <w:r w:rsidRPr="67E8F516">
        <w:rPr>
          <w:lang w:val="en-US"/>
        </w:rPr>
        <w:t xml:space="preserve">dynamic range to handle fading and other channel variations from time to time. A resolution of </w:t>
      </w:r>
      <w:r>
        <w:rPr>
          <w:lang w:val="en-US"/>
        </w:rPr>
        <w:t xml:space="preserve">4—8 </w:t>
      </w:r>
      <w:r w:rsidRPr="67E8F516">
        <w:rPr>
          <w:lang w:val="en-US"/>
        </w:rPr>
        <w:t>bit</w:t>
      </w:r>
      <w:r>
        <w:rPr>
          <w:lang w:val="en-US"/>
        </w:rPr>
        <w:t>s</w:t>
      </w:r>
      <w:r w:rsidRPr="67E8F516">
        <w:rPr>
          <w:lang w:val="en-US"/>
        </w:rPr>
        <w:t xml:space="preserve"> would be preferred. The sample rate should be aligned with the bandwidth of the WUS signal bandwidth</w:t>
      </w:r>
      <w:r>
        <w:rPr>
          <w:lang w:val="en-US"/>
        </w:rPr>
        <w:t xml:space="preserve">. </w:t>
      </w:r>
    </w:p>
    <w:p w14:paraId="282FDA0C" w14:textId="77777777" w:rsidR="00B52CA8" w:rsidRPr="00ED7CC3" w:rsidRDefault="00B52CA8" w:rsidP="00B52CA8">
      <w:pPr>
        <w:pStyle w:val="RAN4observation0"/>
        <w:ind w:left="284"/>
      </w:pPr>
      <w:r w:rsidRPr="1BCF0FB9">
        <w:rPr>
          <w:lang w:val="en-US"/>
        </w:rPr>
        <w:t>The RF LO (RF Synthesi</w:t>
      </w:r>
      <w:r>
        <w:rPr>
          <w:lang w:val="en-US"/>
        </w:rPr>
        <w:t>zer</w:t>
      </w:r>
      <w:r w:rsidRPr="1BCF0FB9">
        <w:rPr>
          <w:lang w:val="en-US"/>
        </w:rPr>
        <w:t xml:space="preserve">) must be programmable to be able to select the WUS frequency band at any frequency within the </w:t>
      </w:r>
      <w:r>
        <w:rPr>
          <w:lang w:val="en-US"/>
        </w:rPr>
        <w:t>operating</w:t>
      </w:r>
      <w:r w:rsidRPr="1BCF0FB9">
        <w:rPr>
          <w:lang w:val="en-US"/>
        </w:rPr>
        <w:t xml:space="preserve"> </w:t>
      </w:r>
      <w:r>
        <w:rPr>
          <w:lang w:val="en-US"/>
        </w:rPr>
        <w:t>b</w:t>
      </w:r>
      <w:r w:rsidRPr="1BCF0FB9">
        <w:rPr>
          <w:lang w:val="en-US"/>
        </w:rPr>
        <w:t>and and to be able to cover multiple NR bands. The output level of the LO needs to be aligned with the RF Mixer input requirement</w:t>
      </w:r>
      <w:r>
        <w:rPr>
          <w:lang w:val="en-US"/>
        </w:rPr>
        <w:t>s.</w:t>
      </w:r>
    </w:p>
    <w:p w14:paraId="4ECCC311" w14:textId="77777777" w:rsidR="00B52CA8" w:rsidRPr="00E55751" w:rsidRDefault="00B52CA8" w:rsidP="00B52CA8">
      <w:pPr>
        <w:pStyle w:val="RAN4observation0"/>
        <w:ind w:left="284"/>
      </w:pPr>
      <w:r>
        <w:rPr>
          <w:lang w:val="en-US"/>
        </w:rPr>
        <w:t>The clock accuracy requirements depend on waveform used, guard bands, the minimum required suppression of NR OFDM signal. Further, they are tied along with LP-WUS failure rate.</w:t>
      </w:r>
    </w:p>
    <w:p w14:paraId="206452AC" w14:textId="77777777" w:rsidR="00B52CA8" w:rsidRDefault="00B52CA8" w:rsidP="00B52CA8">
      <w:pPr>
        <w:pStyle w:val="RAN4proposal"/>
      </w:pPr>
      <w:r>
        <w:t xml:space="preserve">LP-WUS failure rate should be defined to determine the clock accuracy requirements for Zero-IF receiver architecture. </w:t>
      </w:r>
    </w:p>
    <w:p w14:paraId="43C44EC0" w14:textId="77777777" w:rsidR="00B52CA8" w:rsidRPr="008554EA" w:rsidRDefault="00B52CA8" w:rsidP="00B52CA8">
      <w:pPr>
        <w:pStyle w:val="RAN4proposal"/>
        <w:rPr>
          <w:lang w:val="en-GB"/>
        </w:rPr>
      </w:pPr>
      <w:r>
        <w:t xml:space="preserve">PLL programming and settling time should be considered while defining the duty cycle of the LR for </w:t>
      </w:r>
      <w:r>
        <w:rPr>
          <w:noProof/>
        </w:rPr>
        <w:t>Z</w:t>
      </w:r>
      <w:r w:rsidRPr="1A687463">
        <w:rPr>
          <w:noProof/>
        </w:rPr>
        <w:t>ero-IF receiver</w:t>
      </w:r>
      <w:r>
        <w:t xml:space="preserve"> architecture. </w:t>
      </w:r>
    </w:p>
    <w:p w14:paraId="4A1AEF1D" w14:textId="135C519F" w:rsidR="00CE1725" w:rsidRDefault="00B52CA8" w:rsidP="00B52CA8">
      <w:pPr>
        <w:pStyle w:val="RAN4proposal"/>
      </w:pPr>
      <w:r>
        <w:t xml:space="preserve">At least following RF impairments for </w:t>
      </w:r>
      <w:r>
        <w:rPr>
          <w:noProof/>
        </w:rPr>
        <w:t>Z</w:t>
      </w:r>
      <w:r w:rsidRPr="1A687463">
        <w:rPr>
          <w:noProof/>
        </w:rPr>
        <w:t>ero-IF receiver</w:t>
      </w:r>
      <w:r>
        <w:t xml:space="preserve"> architecture should be considered: blocker sensitivity, LO leakage, phase noise.</w:t>
      </w:r>
    </w:p>
    <w:p w14:paraId="16DA9E89" w14:textId="77777777" w:rsidR="00B2577A" w:rsidRPr="00B2577A" w:rsidRDefault="00B2577A" w:rsidP="00B2577A"/>
    <w:p w14:paraId="269BFAE7" w14:textId="7FD55160" w:rsidR="00D93F9D" w:rsidRDefault="00D93F9D" w:rsidP="00D93F9D">
      <w:r>
        <w:t xml:space="preserve">Following observations and conclusions are made regarding the </w:t>
      </w:r>
      <w:r w:rsidR="00365E9C">
        <w:t>I</w:t>
      </w:r>
      <w:r>
        <w:t>F-envelope detector architecture</w:t>
      </w:r>
    </w:p>
    <w:p w14:paraId="28F51AC8" w14:textId="77777777" w:rsidR="002A2419" w:rsidRPr="00082882" w:rsidRDefault="002A2419" w:rsidP="002A2419">
      <w:pPr>
        <w:pStyle w:val="RAN4Observation"/>
        <w:ind w:left="284"/>
      </w:pPr>
      <w:r>
        <w:rPr>
          <w:lang w:val="en-US"/>
        </w:rPr>
        <w:t xml:space="preserve">There are no special RF requirements for the RF matching network and RF BPF of the low-power receiver (LR), thus, it can share these components with that of the main radio (MR). </w:t>
      </w:r>
    </w:p>
    <w:p w14:paraId="5E112240" w14:textId="77777777" w:rsidR="002A2419" w:rsidRPr="00D3394F" w:rsidRDefault="002A2419" w:rsidP="002A2419">
      <w:pPr>
        <w:pStyle w:val="RAN4Observation"/>
        <w:ind w:left="284"/>
      </w:pPr>
      <w:r>
        <w:rPr>
          <w:lang w:val="en-US"/>
        </w:rPr>
        <w:t xml:space="preserve">A PLL will be required to generate the LO signal. This will need additional power and will increase the power consumption of the LR. Further, its settling time can be of the order of few milli-seconds. </w:t>
      </w:r>
    </w:p>
    <w:p w14:paraId="525BE8E9" w14:textId="77777777" w:rsidR="002A2419" w:rsidRPr="00EA302A" w:rsidRDefault="002A2419" w:rsidP="002A2419">
      <w:pPr>
        <w:pStyle w:val="RAN4Observation"/>
        <w:ind w:left="284"/>
      </w:pPr>
      <w:r>
        <w:rPr>
          <w:lang w:val="en-US"/>
        </w:rPr>
        <w:t>Given the large gain before the IF-envelope detector, noise contribution of the IF-envelope detector will be negligible. The minimum received signal power can be in the range of standard NR signals.</w:t>
      </w:r>
    </w:p>
    <w:p w14:paraId="2B030F8F" w14:textId="77777777" w:rsidR="002A2419" w:rsidRPr="00445E71" w:rsidRDefault="002A2419" w:rsidP="002A2419">
      <w:pPr>
        <w:pStyle w:val="RAN4Observation"/>
        <w:ind w:left="284"/>
      </w:pPr>
      <w:r>
        <w:rPr>
          <w:lang w:val="en-US"/>
        </w:rPr>
        <w:t>This architecture will consume more power compared to RF envelope detector architecture but provides more flexibility in terms of WUS signal placement.</w:t>
      </w:r>
    </w:p>
    <w:p w14:paraId="2F789D6B" w14:textId="77777777" w:rsidR="002A2419" w:rsidRPr="008C2F58" w:rsidRDefault="002A2419" w:rsidP="002A2419">
      <w:pPr>
        <w:pStyle w:val="RAN4Observation"/>
        <w:ind w:left="284"/>
      </w:pPr>
      <w:r>
        <w:rPr>
          <w:lang w:val="en-US"/>
        </w:rPr>
        <w:t>T</w:t>
      </w:r>
      <w:r w:rsidRPr="00BF46BF">
        <w:rPr>
          <w:lang w:val="en-US"/>
        </w:rPr>
        <w:t>he RF LO (RF Synthesizer) must be programmable to be able to select the WUS frequency band at any frequency within the operating band and to be able to cover multiple NR bands. The output level of the LO needs to be aligned with the RF Mixer input requirements.</w:t>
      </w:r>
      <w:r>
        <w:rPr>
          <w:lang w:val="en-US"/>
        </w:rPr>
        <w:t xml:space="preserve"> </w:t>
      </w:r>
    </w:p>
    <w:p w14:paraId="413BDBC0" w14:textId="77777777" w:rsidR="002A2419" w:rsidRDefault="002A2419" w:rsidP="002A2419">
      <w:pPr>
        <w:pStyle w:val="RAN4Observation"/>
        <w:ind w:left="284"/>
      </w:pPr>
      <w:r w:rsidRPr="00BF46BF">
        <w:rPr>
          <w:lang w:val="en-US"/>
        </w:rPr>
        <w:t>The clock accuracy requirements depend on waveform used, guard bands, the minimum required suppression of NR OFDM signal. Further, they are tied along with LP-WUS failure rate.</w:t>
      </w:r>
      <w:r>
        <w:rPr>
          <w:lang w:val="en-US"/>
        </w:rPr>
        <w:t xml:space="preserve"> </w:t>
      </w:r>
    </w:p>
    <w:p w14:paraId="306A3256" w14:textId="77777777" w:rsidR="002A2419" w:rsidRDefault="002A2419" w:rsidP="002A2419">
      <w:pPr>
        <w:pStyle w:val="RAN4proposal"/>
      </w:pPr>
      <w:r>
        <w:lastRenderedPageBreak/>
        <w:t xml:space="preserve">LP-WUS failure rate should be defined to determine the clock accuracy requirements for IF envelope detector receiver architecture. </w:t>
      </w:r>
    </w:p>
    <w:p w14:paraId="7519E20F" w14:textId="77777777" w:rsidR="002A2419" w:rsidRDefault="002A2419" w:rsidP="002A2419">
      <w:pPr>
        <w:pStyle w:val="RAN4proposal"/>
      </w:pPr>
      <w:r>
        <w:t xml:space="preserve">PLL programming and settling time should be considered while defining the duty cycle of the LR for IF envelope detector architecture. </w:t>
      </w:r>
    </w:p>
    <w:p w14:paraId="6008C96D" w14:textId="74EE0995" w:rsidR="00CE1725" w:rsidRDefault="002A2419" w:rsidP="002A2419">
      <w:pPr>
        <w:pStyle w:val="RAN4proposal"/>
      </w:pPr>
      <w:r>
        <w:t>At least following RF impairments for IF envelope detector architecture should be considered: image rejection, LO leakage, phase noise</w:t>
      </w:r>
      <w:r w:rsidR="00CE1725">
        <w:t>.</w:t>
      </w:r>
    </w:p>
    <w:p w14:paraId="2532F065" w14:textId="77777777" w:rsidR="00CE1725" w:rsidRDefault="00CE1725" w:rsidP="00936159"/>
    <w:p w14:paraId="3B7BA521" w14:textId="3C0FB818" w:rsidR="00365E9C" w:rsidRDefault="00365E9C" w:rsidP="00365E9C">
      <w:r>
        <w:t>Following observations and conclusions are made regarding the RF</w:t>
      </w:r>
      <w:r w:rsidR="009B5F50">
        <w:t xml:space="preserve"> </w:t>
      </w:r>
      <w:r>
        <w:t>envelope detector architecture</w:t>
      </w:r>
    </w:p>
    <w:p w14:paraId="0A37593A" w14:textId="77777777" w:rsidR="00376110" w:rsidRDefault="00376110" w:rsidP="00376110">
      <w:pPr>
        <w:pStyle w:val="RAN4observation0"/>
        <w:ind w:left="284"/>
      </w:pPr>
      <w:r w:rsidRPr="0085001C">
        <w:t>T</w:t>
      </w:r>
      <w:r>
        <w:t xml:space="preserve">he RF requirements for this architecture are </w:t>
      </w:r>
      <w:r w:rsidRPr="0085001C">
        <w:t xml:space="preserve">very tedious. </w:t>
      </w:r>
      <w:r>
        <w:t>Not only it requires a v</w:t>
      </w:r>
      <w:r w:rsidRPr="0085001C">
        <w:t xml:space="preserve">ery high Q factor </w:t>
      </w:r>
      <w:r>
        <w:t xml:space="preserve">(&gt;150) RF filters, </w:t>
      </w:r>
      <w:proofErr w:type="gramStart"/>
      <w:r>
        <w:t>they</w:t>
      </w:r>
      <w:proofErr w:type="gramEnd"/>
      <w:r>
        <w:t xml:space="preserve"> also have to be tuneable across the supported NR carriers. These are </w:t>
      </w:r>
      <w:r w:rsidRPr="0085001C">
        <w:t>very complex requirement</w:t>
      </w:r>
      <w:r>
        <w:t>s,</w:t>
      </w:r>
      <w:r w:rsidRPr="0085001C">
        <w:t xml:space="preserve"> and </w:t>
      </w:r>
      <w:r>
        <w:t>it</w:t>
      </w:r>
      <w:r w:rsidRPr="0085001C">
        <w:t xml:space="preserve"> will increase the power consumption &amp; cost</w:t>
      </w:r>
      <w:r>
        <w:t xml:space="preserve"> of this architecture</w:t>
      </w:r>
      <w:r w:rsidRPr="0085001C">
        <w:t>.</w:t>
      </w:r>
      <w:r>
        <w:t xml:space="preserve"> </w:t>
      </w:r>
    </w:p>
    <w:p w14:paraId="0866C7B6" w14:textId="77777777" w:rsidR="00376110" w:rsidRDefault="00376110" w:rsidP="00376110">
      <w:pPr>
        <w:pStyle w:val="RAN4observation0"/>
        <w:ind w:left="284"/>
      </w:pPr>
      <w:r w:rsidRPr="0085001C">
        <w:t xml:space="preserve">Without </w:t>
      </w:r>
      <w:r>
        <w:t xml:space="preserve">the RF </w:t>
      </w:r>
      <w:r w:rsidRPr="0085001C">
        <w:t xml:space="preserve">LNA, </w:t>
      </w:r>
      <w:r>
        <w:t>minimum received signal power</w:t>
      </w:r>
      <w:r w:rsidRPr="0085001C">
        <w:t xml:space="preserve"> </w:t>
      </w:r>
      <w:r>
        <w:t xml:space="preserve">will be in the range of </w:t>
      </w:r>
      <w:r w:rsidRPr="0085001C">
        <w:t>-50</w:t>
      </w:r>
      <w:r w:rsidRPr="0078519E">
        <w:t>dBm</w:t>
      </w:r>
      <w:r>
        <w:t>, governed by the minimum signal requirement of the RF-envelope detector</w:t>
      </w:r>
      <w:r w:rsidRPr="0085001C">
        <w:t xml:space="preserve">. </w:t>
      </w:r>
      <w:r>
        <w:t xml:space="preserve">The </w:t>
      </w:r>
      <w:r w:rsidRPr="0085001C">
        <w:t xml:space="preserve">LNA can improve </w:t>
      </w:r>
      <w:r>
        <w:t xml:space="preserve">the minimum required signal </w:t>
      </w:r>
      <w:r w:rsidRPr="0085001C">
        <w:t xml:space="preserve">to </w:t>
      </w:r>
      <w:r>
        <w:t xml:space="preserve">around </w:t>
      </w:r>
      <w:r w:rsidRPr="0085001C">
        <w:t>-</w:t>
      </w:r>
      <w:r>
        <w:t>7</w:t>
      </w:r>
      <w:r w:rsidRPr="0085001C">
        <w:t>0dbm</w:t>
      </w:r>
      <w:r>
        <w:t xml:space="preserve">. To achieve equivalent coverage as other NR signals, a multi-stage LNA must be used, thus increasing cost and power consumption. </w:t>
      </w:r>
    </w:p>
    <w:p w14:paraId="6A084916" w14:textId="77777777" w:rsidR="00376110" w:rsidRDefault="00376110" w:rsidP="00376110">
      <w:pPr>
        <w:pStyle w:val="RAN4observation0"/>
        <w:ind w:left="284"/>
      </w:pPr>
      <w:r>
        <w:t xml:space="preserve">BB amplifier will be required to drive a multi bit ADC, which in turn is required to get processing gain. </w:t>
      </w:r>
    </w:p>
    <w:p w14:paraId="5AE8C521" w14:textId="77777777" w:rsidR="00376110" w:rsidRDefault="00376110" w:rsidP="00376110">
      <w:pPr>
        <w:pStyle w:val="RAN4observation0"/>
        <w:ind w:left="284"/>
      </w:pPr>
      <w:r>
        <w:t>The architecture has the highest potential for UE power saving but that comes at the cost of network complexity and power cost.</w:t>
      </w:r>
    </w:p>
    <w:p w14:paraId="3D97F8FA" w14:textId="4D181EBC" w:rsidR="00376110" w:rsidRDefault="00376110" w:rsidP="00376110">
      <w:pPr>
        <w:pStyle w:val="RAN4proposal"/>
      </w:pPr>
      <w:r>
        <w:t>RF envelope detector architecture should be de-prioritized.</w:t>
      </w:r>
    </w:p>
    <w:p w14:paraId="057E25A0" w14:textId="7E137275" w:rsidR="003B659E" w:rsidRPr="0060543D" w:rsidRDefault="003B659E" w:rsidP="0060543D">
      <w:pPr>
        <w:pStyle w:val="RAN4H1"/>
        <w:numPr>
          <w:ilvl w:val="0"/>
          <w:numId w:val="0"/>
        </w:numPr>
        <w:ind w:left="360" w:hanging="360"/>
      </w:pPr>
      <w:bookmarkStart w:id="34" w:name="_Toc116995849"/>
      <w:r w:rsidRPr="00EF698B">
        <w:t>References</w:t>
      </w:r>
      <w:bookmarkEnd w:id="34"/>
    </w:p>
    <w:p w14:paraId="28087D05" w14:textId="77777777" w:rsidR="00014675" w:rsidRPr="00897576" w:rsidRDefault="00014675" w:rsidP="00014675">
      <w:pPr>
        <w:pStyle w:val="ListParagraph"/>
        <w:numPr>
          <w:ilvl w:val="0"/>
          <w:numId w:val="21"/>
        </w:numPr>
        <w:ind w:right="-22"/>
      </w:pPr>
      <w:bookmarkStart w:id="35" w:name="_Ref114500673"/>
      <w:bookmarkStart w:id="36" w:name="_Ref127176098"/>
      <w:bookmarkStart w:id="37" w:name="_Ref127281951"/>
      <w:bookmarkEnd w:id="35"/>
      <w:r w:rsidRPr="00897576">
        <w:t>R1-</w:t>
      </w:r>
      <w:r w:rsidRPr="00897576">
        <w:rPr>
          <w:rFonts w:eastAsia="MS Mincho" w:cs="Times New Roman"/>
        </w:rPr>
        <w:t>2212999</w:t>
      </w:r>
      <w:r w:rsidRPr="00897576">
        <w:rPr>
          <w:rFonts w:cs="Times New Roman"/>
          <w:lang w:eastAsia="ja-JP"/>
        </w:rPr>
        <w:t xml:space="preserve">, </w:t>
      </w:r>
      <w:r w:rsidRPr="00897576">
        <w:rPr>
          <w:rFonts w:cs="Times New Roman"/>
          <w:i/>
          <w:lang w:eastAsia="ja-JP"/>
        </w:rPr>
        <w:t>“</w:t>
      </w:r>
      <w:r w:rsidRPr="00897576">
        <w:rPr>
          <w:rFonts w:cs="Times New Roman"/>
          <w:i/>
          <w:iCs/>
        </w:rPr>
        <w:t>LS to RAN4 on low-power wake-up receiver architectures</w:t>
      </w:r>
      <w:r w:rsidRPr="00897576">
        <w:rPr>
          <w:rFonts w:cs="Times New Roman"/>
          <w:i/>
          <w:lang w:eastAsia="ja-JP"/>
        </w:rPr>
        <w:t>”</w:t>
      </w:r>
      <w:r w:rsidRPr="00897576">
        <w:rPr>
          <w:rFonts w:cs="Times New Roman"/>
          <w:lang w:eastAsia="ja-JP"/>
        </w:rPr>
        <w:t>, RAN1</w:t>
      </w:r>
      <w:r w:rsidRPr="00897576">
        <w:t xml:space="preserve"> #111, Toulouse, France, November 14 – November 18, 2022.</w:t>
      </w:r>
      <w:bookmarkEnd w:id="36"/>
      <w:r w:rsidRPr="00897576">
        <w:t xml:space="preserve"> </w:t>
      </w:r>
    </w:p>
    <w:p w14:paraId="53534F37" w14:textId="3C7C6BE6" w:rsidR="00C96E58" w:rsidRDefault="008C5BC7" w:rsidP="00D66188">
      <w:pPr>
        <w:pStyle w:val="ListParagraph"/>
        <w:numPr>
          <w:ilvl w:val="0"/>
          <w:numId w:val="21"/>
        </w:numPr>
        <w:ind w:right="-22"/>
      </w:pPr>
      <w:bookmarkStart w:id="38" w:name="_Ref127283665"/>
      <w:r w:rsidRPr="006D087A">
        <w:rPr>
          <w:rFonts w:cs="Times New Roman"/>
          <w:lang w:eastAsia="ja-JP"/>
        </w:rPr>
        <w:t>RP-222644</w:t>
      </w:r>
      <w:r w:rsidRPr="006D087A">
        <w:t>,</w:t>
      </w:r>
      <w:r w:rsidRPr="006D087A">
        <w:rPr>
          <w:rFonts w:cs="Times New Roman"/>
          <w:lang w:eastAsia="ja-JP"/>
        </w:rPr>
        <w:t xml:space="preserve"> Revised SID: “</w:t>
      </w:r>
      <w:r w:rsidRPr="006D087A">
        <w:rPr>
          <w:rFonts w:cs="Times New Roman"/>
          <w:i/>
          <w:iCs/>
          <w:lang w:eastAsia="ja-JP"/>
        </w:rPr>
        <w:t>Study on low-power Wake-up Signal and Receiver for NR</w:t>
      </w:r>
      <w:r w:rsidRPr="006D087A">
        <w:rPr>
          <w:rFonts w:cs="Times New Roman"/>
          <w:lang w:eastAsia="ja-JP"/>
        </w:rPr>
        <w:t>”, RAN#97,</w:t>
      </w:r>
      <w:r w:rsidRPr="006D087A">
        <w:t xml:space="preserve"> VIVO</w:t>
      </w:r>
      <w:bookmarkEnd w:id="37"/>
      <w:bookmarkEnd w:id="38"/>
      <w:r w:rsidR="00B74956">
        <w:t>.</w:t>
      </w:r>
    </w:p>
    <w:p w14:paraId="3E12C9D9" w14:textId="77777777" w:rsidR="00C96E58" w:rsidRDefault="00C96E58" w:rsidP="00C96E58">
      <w:pPr>
        <w:pStyle w:val="ListParagraph"/>
        <w:numPr>
          <w:ilvl w:val="0"/>
          <w:numId w:val="21"/>
        </w:numPr>
        <w:ind w:right="-22"/>
      </w:pPr>
      <w:bookmarkStart w:id="39" w:name="_Ref127222373"/>
      <w:r>
        <w:t>TS 38.101-1, “</w:t>
      </w:r>
      <w:r w:rsidRPr="00F95379">
        <w:rPr>
          <w:i/>
          <w:iCs/>
        </w:rPr>
        <w:t>User Equipment (UE) radio transmission and reception, Part 1: Range 1 Standalone</w:t>
      </w:r>
      <w:r>
        <w:t>”, v18.0.0.</w:t>
      </w:r>
      <w:bookmarkEnd w:id="39"/>
    </w:p>
    <w:p w14:paraId="0701C634" w14:textId="77777777" w:rsidR="00B74956" w:rsidRDefault="00C96E58" w:rsidP="00C96E58">
      <w:pPr>
        <w:pStyle w:val="ListParagraph"/>
        <w:numPr>
          <w:ilvl w:val="0"/>
          <w:numId w:val="21"/>
        </w:numPr>
        <w:ind w:right="-22"/>
      </w:pPr>
      <w:bookmarkStart w:id="40" w:name="_Ref127222377"/>
      <w:r>
        <w:t>TS 38.101-2, “</w:t>
      </w:r>
      <w:r w:rsidRPr="00F95379">
        <w:rPr>
          <w:i/>
          <w:iCs/>
        </w:rPr>
        <w:t>User Equipment (UE) radio transmission and reception, Part 2: Range 2 Standalone</w:t>
      </w:r>
      <w:r>
        <w:t>”, v18.0.0.</w:t>
      </w:r>
      <w:bookmarkEnd w:id="40"/>
    </w:p>
    <w:p w14:paraId="23A287B2" w14:textId="0635D9D2" w:rsidR="008C5BC7" w:rsidRDefault="00B74956" w:rsidP="00C96E58">
      <w:pPr>
        <w:pStyle w:val="ListParagraph"/>
        <w:numPr>
          <w:ilvl w:val="0"/>
          <w:numId w:val="21"/>
        </w:numPr>
        <w:ind w:right="-22"/>
      </w:pPr>
      <w:r w:rsidRPr="00897576">
        <w:t>R</w:t>
      </w:r>
      <w:r>
        <w:t>4</w:t>
      </w:r>
      <w:r w:rsidRPr="00897576">
        <w:t>-</w:t>
      </w:r>
      <w:r w:rsidRPr="00897576">
        <w:rPr>
          <w:rFonts w:eastAsia="MS Mincho" w:cs="Times New Roman"/>
        </w:rPr>
        <w:t>2</w:t>
      </w:r>
      <w:r w:rsidR="00855430">
        <w:rPr>
          <w:rFonts w:eastAsia="MS Mincho" w:cs="Times New Roman"/>
        </w:rPr>
        <w:t>300456</w:t>
      </w:r>
      <w:r w:rsidRPr="00897576">
        <w:rPr>
          <w:rFonts w:cs="Times New Roman"/>
          <w:lang w:eastAsia="ja-JP"/>
        </w:rPr>
        <w:t xml:space="preserve">, </w:t>
      </w:r>
      <w:r w:rsidRPr="00897576">
        <w:rPr>
          <w:rFonts w:cs="Times New Roman"/>
          <w:i/>
          <w:lang w:eastAsia="ja-JP"/>
        </w:rPr>
        <w:t>“</w:t>
      </w:r>
      <w:r w:rsidR="003E58B2">
        <w:rPr>
          <w:rFonts w:cs="Times New Roman"/>
          <w:i/>
          <w:iCs/>
        </w:rPr>
        <w:t>Discussion paper on low-power wake-up receiver architectures</w:t>
      </w:r>
      <w:r w:rsidRPr="00897576">
        <w:rPr>
          <w:rFonts w:cs="Times New Roman"/>
          <w:i/>
          <w:lang w:eastAsia="ja-JP"/>
        </w:rPr>
        <w:t>”</w:t>
      </w:r>
      <w:r w:rsidRPr="00897576">
        <w:rPr>
          <w:rFonts w:cs="Times New Roman"/>
          <w:lang w:eastAsia="ja-JP"/>
        </w:rPr>
        <w:t>, RAN</w:t>
      </w:r>
      <w:r w:rsidR="002F6F52">
        <w:rPr>
          <w:rFonts w:cs="Times New Roman"/>
          <w:lang w:eastAsia="ja-JP"/>
        </w:rPr>
        <w:t>4</w:t>
      </w:r>
      <w:r w:rsidRPr="00897576">
        <w:t xml:space="preserve"> #1</w:t>
      </w:r>
      <w:r w:rsidR="002F6F52">
        <w:t>06</w:t>
      </w:r>
      <w:r w:rsidRPr="00897576">
        <w:t xml:space="preserve">, </w:t>
      </w:r>
      <w:r w:rsidR="00A94FC9">
        <w:t>Athens, Greece</w:t>
      </w:r>
      <w:r w:rsidRPr="00897576">
        <w:t xml:space="preserve">, </w:t>
      </w:r>
      <w:r w:rsidR="00A94FC9" w:rsidRPr="00A94FC9">
        <w:t>February 27 – March 3, 2023</w:t>
      </w:r>
      <w:r w:rsidRPr="00897576">
        <w:t>.</w:t>
      </w:r>
      <w:r w:rsidR="008C5BC7" w:rsidRPr="006D087A">
        <w:t xml:space="preserve"> </w:t>
      </w:r>
    </w:p>
    <w:p w14:paraId="3F61E2EF" w14:textId="479F8D7B" w:rsidR="007A0B92" w:rsidRPr="00DF00DC" w:rsidRDefault="003705CA" w:rsidP="00C96E58">
      <w:pPr>
        <w:pStyle w:val="ListParagraph"/>
        <w:numPr>
          <w:ilvl w:val="0"/>
          <w:numId w:val="21"/>
        </w:numPr>
        <w:ind w:right="-22"/>
        <w:rPr>
          <w:rFonts w:eastAsia="MS Mincho" w:cs="Times New Roman"/>
        </w:rPr>
      </w:pPr>
      <w:bookmarkStart w:id="41" w:name="_Ref127463443"/>
      <w:r w:rsidRPr="00DF00DC">
        <w:rPr>
          <w:rFonts w:eastAsia="MS Mincho" w:cs="Times New Roman"/>
        </w:rPr>
        <w:t xml:space="preserve">Pletcher, N.M., </w:t>
      </w:r>
      <w:proofErr w:type="spellStart"/>
      <w:r w:rsidRPr="00DF00DC">
        <w:rPr>
          <w:rFonts w:eastAsia="MS Mincho" w:cs="Times New Roman"/>
        </w:rPr>
        <w:t>Gambini</w:t>
      </w:r>
      <w:proofErr w:type="spellEnd"/>
      <w:r w:rsidRPr="00DF00DC">
        <w:rPr>
          <w:rFonts w:eastAsia="MS Mincho" w:cs="Times New Roman"/>
        </w:rPr>
        <w:t xml:space="preserve">, S. and </w:t>
      </w:r>
      <w:proofErr w:type="spellStart"/>
      <w:r w:rsidRPr="00DF00DC">
        <w:rPr>
          <w:rFonts w:eastAsia="MS Mincho" w:cs="Times New Roman"/>
        </w:rPr>
        <w:t>Rabaey</w:t>
      </w:r>
      <w:proofErr w:type="spellEnd"/>
      <w:r w:rsidRPr="00DF00DC">
        <w:rPr>
          <w:rFonts w:eastAsia="MS Mincho" w:cs="Times New Roman"/>
        </w:rPr>
        <w:t>, J., 2008. A 52uW Wake-Up Receiver with 72 dBm Sensitivity Using an Uncertain-IF Architecture. IEEE Journal of solid-state circuits, 44(1), pp.269-280</w:t>
      </w:r>
      <w:bookmarkEnd w:id="41"/>
    </w:p>
    <w:p w14:paraId="29F9FACE" w14:textId="506FDC1F" w:rsidR="00A5347B" w:rsidRPr="00DF00DC" w:rsidRDefault="009B1341" w:rsidP="00C96E58">
      <w:pPr>
        <w:pStyle w:val="ListParagraph"/>
        <w:numPr>
          <w:ilvl w:val="0"/>
          <w:numId w:val="21"/>
        </w:numPr>
        <w:ind w:right="-22"/>
        <w:rPr>
          <w:rFonts w:eastAsia="MS Mincho" w:cs="Times New Roman"/>
        </w:rPr>
      </w:pPr>
      <w:r w:rsidRPr="00DF00DC">
        <w:rPr>
          <w:rFonts w:eastAsia="MS Mincho" w:cs="Times New Roman"/>
        </w:rPr>
        <w:t xml:space="preserve">Cook, B.W., Berny, A.D., Molnar, A., </w:t>
      </w:r>
      <w:proofErr w:type="spellStart"/>
      <w:r w:rsidRPr="00DF00DC">
        <w:rPr>
          <w:rFonts w:eastAsia="MS Mincho" w:cs="Times New Roman"/>
        </w:rPr>
        <w:t>Lanzisera</w:t>
      </w:r>
      <w:proofErr w:type="spellEnd"/>
      <w:r w:rsidRPr="00DF00DC">
        <w:rPr>
          <w:rFonts w:eastAsia="MS Mincho" w:cs="Times New Roman"/>
        </w:rPr>
        <w:t xml:space="preserve">, </w:t>
      </w:r>
      <w:proofErr w:type="gramStart"/>
      <w:r w:rsidRPr="00DF00DC">
        <w:rPr>
          <w:rFonts w:eastAsia="MS Mincho" w:cs="Times New Roman"/>
        </w:rPr>
        <w:t>S.</w:t>
      </w:r>
      <w:proofErr w:type="gramEnd"/>
      <w:r w:rsidRPr="00DF00DC">
        <w:rPr>
          <w:rFonts w:eastAsia="MS Mincho" w:cs="Times New Roman"/>
        </w:rPr>
        <w:t xml:space="preserve"> and </w:t>
      </w:r>
      <w:proofErr w:type="spellStart"/>
      <w:r w:rsidRPr="00DF00DC">
        <w:rPr>
          <w:rFonts w:eastAsia="MS Mincho" w:cs="Times New Roman"/>
        </w:rPr>
        <w:t>Pister</w:t>
      </w:r>
      <w:proofErr w:type="spellEnd"/>
      <w:r w:rsidRPr="00DF00DC">
        <w:rPr>
          <w:rFonts w:eastAsia="MS Mincho" w:cs="Times New Roman"/>
        </w:rPr>
        <w:t>, K.S., 2006, February. An ultra-low power 2.4 GHz RF transceiver for wireless sensor networks in 0.13um CMOS with 400mV supply and an integrated passive Rx front-end. In 2006 IEEE International Solid State Circuits Conference-Digest of Technical Papers (pp. 1460-1469).</w:t>
      </w:r>
    </w:p>
    <w:p w14:paraId="6D097925" w14:textId="7EA4A4BC" w:rsidR="001F7898" w:rsidRPr="00DF00DC" w:rsidRDefault="00CE37D1" w:rsidP="00C96E58">
      <w:pPr>
        <w:pStyle w:val="ListParagraph"/>
        <w:numPr>
          <w:ilvl w:val="0"/>
          <w:numId w:val="21"/>
        </w:numPr>
        <w:ind w:right="-22"/>
        <w:rPr>
          <w:rFonts w:eastAsia="MS Mincho" w:cs="Times New Roman"/>
        </w:rPr>
      </w:pPr>
      <w:r w:rsidRPr="00DF00DC">
        <w:rPr>
          <w:rFonts w:eastAsia="MS Mincho" w:cs="Times New Roman"/>
        </w:rPr>
        <w:t xml:space="preserve">E. -H. V. Yeh, A. -H. Lo, W. -S. Chen, T. -J. Yeh and M. Chen, "A 16 nm </w:t>
      </w:r>
      <w:proofErr w:type="spellStart"/>
      <w:r w:rsidRPr="00DF00DC">
        <w:rPr>
          <w:rFonts w:eastAsia="MS Mincho" w:cs="Times New Roman"/>
        </w:rPr>
        <w:t>FinFET</w:t>
      </w:r>
      <w:proofErr w:type="spellEnd"/>
      <w:r w:rsidRPr="00DF00DC">
        <w:rPr>
          <w:rFonts w:eastAsia="MS Mincho" w:cs="Times New Roman"/>
        </w:rPr>
        <w:t xml:space="preserve"> 0.4 V inductor-less cellular receiver front-end with 10 </w:t>
      </w:r>
      <w:proofErr w:type="spellStart"/>
      <w:r w:rsidRPr="00DF00DC">
        <w:rPr>
          <w:rFonts w:eastAsia="MS Mincho" w:cs="Times New Roman"/>
        </w:rPr>
        <w:t>mW</w:t>
      </w:r>
      <w:proofErr w:type="spellEnd"/>
      <w:r w:rsidRPr="00DF00DC">
        <w:rPr>
          <w:rFonts w:eastAsia="MS Mincho" w:cs="Times New Roman"/>
        </w:rPr>
        <w:t xml:space="preserve"> ultra-low power and 0.31 mm2 ultra-small area for 5G system in sub-6 GHz band," </w:t>
      </w:r>
      <w:r w:rsidRPr="00DF00DC">
        <w:rPr>
          <w:rFonts w:eastAsia="MS Mincho" w:cs="Times New Roman"/>
          <w:i/>
          <w:iCs/>
        </w:rPr>
        <w:t>2017 Symposium on VLSI Circuits</w:t>
      </w:r>
      <w:r w:rsidRPr="00DF00DC">
        <w:rPr>
          <w:rFonts w:eastAsia="MS Mincho" w:cs="Times New Roman"/>
        </w:rPr>
        <w:t>, Kyoto, Japan, 2017, pp. C72-C73</w:t>
      </w:r>
      <w:r w:rsidR="00113E4C">
        <w:rPr>
          <w:rFonts w:eastAsia="MS Mincho" w:cs="Times New Roman"/>
        </w:rPr>
        <w:t>.</w:t>
      </w:r>
    </w:p>
    <w:p w14:paraId="2B5C4DDC" w14:textId="3ACAE5B5" w:rsidR="00CE37D1" w:rsidRPr="00DF00DC" w:rsidRDefault="00F6487D" w:rsidP="00C96E58">
      <w:pPr>
        <w:pStyle w:val="ListParagraph"/>
        <w:numPr>
          <w:ilvl w:val="0"/>
          <w:numId w:val="21"/>
        </w:numPr>
        <w:ind w:right="-22"/>
        <w:rPr>
          <w:rFonts w:eastAsia="MS Mincho" w:cs="Times New Roman"/>
        </w:rPr>
      </w:pPr>
      <w:r w:rsidRPr="00DF00DC">
        <w:rPr>
          <w:rFonts w:eastAsia="MS Mincho" w:cs="Times New Roman"/>
        </w:rPr>
        <w:t xml:space="preserve">Du, Y., Hu, W., Li, G.F. and Liu, S., 2018. Low power hybrid </w:t>
      </w:r>
      <w:proofErr w:type="spellStart"/>
      <w:r w:rsidRPr="00DF00DC">
        <w:rPr>
          <w:rFonts w:eastAsia="MS Mincho" w:cs="Times New Roman"/>
        </w:rPr>
        <w:t>PG_Filter</w:t>
      </w:r>
      <w:proofErr w:type="spellEnd"/>
      <w:r w:rsidRPr="00DF00DC">
        <w:rPr>
          <w:rFonts w:eastAsia="MS Mincho" w:cs="Times New Roman"/>
        </w:rPr>
        <w:t>-AGC analog baseband for wireless receivers. IEICE Electronics Express, 15(3), pp.20171197-20171197</w:t>
      </w:r>
      <w:r w:rsidR="00113E4C">
        <w:rPr>
          <w:rFonts w:eastAsia="MS Mincho" w:cs="Times New Roman"/>
        </w:rPr>
        <w:t>.</w:t>
      </w:r>
    </w:p>
    <w:p w14:paraId="08D79D0B" w14:textId="5B271177" w:rsidR="00DF00DC" w:rsidRPr="00DF00DC" w:rsidRDefault="00DF00DC" w:rsidP="00C96E58">
      <w:pPr>
        <w:pStyle w:val="ListParagraph"/>
        <w:numPr>
          <w:ilvl w:val="0"/>
          <w:numId w:val="21"/>
        </w:numPr>
        <w:ind w:right="-22"/>
        <w:rPr>
          <w:rFonts w:eastAsia="MS Mincho" w:cs="Times New Roman"/>
        </w:rPr>
      </w:pPr>
      <w:r w:rsidRPr="00DF00DC">
        <w:rPr>
          <w:rFonts w:eastAsia="MS Mincho" w:cs="Times New Roman"/>
        </w:rPr>
        <w:t xml:space="preserve">P. -H. P. Wang </w:t>
      </w:r>
      <w:r w:rsidRPr="00DF00DC">
        <w:rPr>
          <w:rFonts w:eastAsia="MS Mincho" w:cs="Times New Roman"/>
          <w:i/>
          <w:iCs/>
        </w:rPr>
        <w:t>et al</w:t>
      </w:r>
      <w:r w:rsidRPr="00DF00DC">
        <w:rPr>
          <w:rFonts w:eastAsia="MS Mincho" w:cs="Times New Roman"/>
        </w:rPr>
        <w:t xml:space="preserve">., "A 400 MHz 4.5 </w:t>
      </w:r>
      <w:proofErr w:type="spellStart"/>
      <w:r w:rsidRPr="00DF00DC">
        <w:rPr>
          <w:rFonts w:eastAsia="MS Mincho" w:cs="Times New Roman"/>
        </w:rPr>
        <w:t>nW</w:t>
      </w:r>
      <w:proofErr w:type="spellEnd"/>
      <w:r w:rsidRPr="00DF00DC">
        <w:rPr>
          <w:rFonts w:eastAsia="MS Mincho" w:cs="Times New Roman"/>
        </w:rPr>
        <w:t xml:space="preserve"> −63.8 dBm sensitivity wake-up receiver employing an active pseudo-balun envelope detector," </w:t>
      </w:r>
      <w:r w:rsidRPr="00DF00DC">
        <w:rPr>
          <w:rFonts w:eastAsia="MS Mincho" w:cs="Times New Roman"/>
          <w:i/>
          <w:iCs/>
        </w:rPr>
        <w:t>ESSCIRC 2017 - 43rd IEEE European Solid State Circuits Conference</w:t>
      </w:r>
      <w:r w:rsidRPr="00DF00DC">
        <w:rPr>
          <w:rFonts w:eastAsia="MS Mincho" w:cs="Times New Roman"/>
        </w:rPr>
        <w:t>, Leuven, Belgium, 2017, pp. 35-</w:t>
      </w:r>
      <w:proofErr w:type="gramStart"/>
      <w:r w:rsidRPr="00DF00DC">
        <w:rPr>
          <w:rFonts w:eastAsia="MS Mincho" w:cs="Times New Roman"/>
        </w:rPr>
        <w:t>38</w:t>
      </w:r>
      <w:r>
        <w:rPr>
          <w:rFonts w:eastAsia="MS Mincho" w:cs="Times New Roman"/>
        </w:rPr>
        <w:t>.</w:t>
      </w:r>
      <w:r w:rsidRPr="00DF00DC">
        <w:rPr>
          <w:rFonts w:eastAsia="MS Mincho" w:cs="Times New Roman"/>
        </w:rPr>
        <w:t>.</w:t>
      </w:r>
      <w:proofErr w:type="gramEnd"/>
    </w:p>
    <w:p w14:paraId="785EEE4B" w14:textId="1B03D4BD" w:rsidR="00FC5DA0" w:rsidRPr="00DF00DC" w:rsidRDefault="00E50A4A" w:rsidP="00C96E58">
      <w:pPr>
        <w:pStyle w:val="ListParagraph"/>
        <w:numPr>
          <w:ilvl w:val="0"/>
          <w:numId w:val="21"/>
        </w:numPr>
        <w:ind w:right="-22"/>
        <w:rPr>
          <w:rFonts w:eastAsia="MS Mincho" w:cs="Times New Roman"/>
        </w:rPr>
      </w:pPr>
      <w:bookmarkStart w:id="42" w:name="_Ref127463447"/>
      <w:r w:rsidRPr="00DF00DC">
        <w:rPr>
          <w:rFonts w:eastAsia="MS Mincho" w:cs="Times New Roman"/>
        </w:rPr>
        <w:t xml:space="preserve">N. M. Pletcher, S. </w:t>
      </w:r>
      <w:proofErr w:type="spellStart"/>
      <w:r w:rsidRPr="00DF00DC">
        <w:rPr>
          <w:rFonts w:eastAsia="MS Mincho" w:cs="Times New Roman"/>
        </w:rPr>
        <w:t>Gambini</w:t>
      </w:r>
      <w:proofErr w:type="spellEnd"/>
      <w:r w:rsidRPr="00DF00DC">
        <w:rPr>
          <w:rFonts w:eastAsia="MS Mincho" w:cs="Times New Roman"/>
        </w:rPr>
        <w:t xml:space="preserve"> and J. </w:t>
      </w:r>
      <w:proofErr w:type="spellStart"/>
      <w:r w:rsidRPr="00DF00DC">
        <w:rPr>
          <w:rFonts w:eastAsia="MS Mincho" w:cs="Times New Roman"/>
        </w:rPr>
        <w:t>Rabaey</w:t>
      </w:r>
      <w:proofErr w:type="spellEnd"/>
      <w:r w:rsidRPr="00DF00DC">
        <w:rPr>
          <w:rFonts w:eastAsia="MS Mincho" w:cs="Times New Roman"/>
        </w:rPr>
        <w:t xml:space="preserve">, "A 52 μ W Wake-Up Receiver With − 72 dBm Sensitivity Using an Uncertain-IF Architecture," in </w:t>
      </w:r>
      <w:r w:rsidRPr="00DF00DC">
        <w:rPr>
          <w:rFonts w:eastAsia="MS Mincho" w:cs="Times New Roman"/>
          <w:i/>
          <w:iCs/>
        </w:rPr>
        <w:t>IEEE Journal of Solid-State Circuits</w:t>
      </w:r>
      <w:r w:rsidRPr="00DF00DC">
        <w:rPr>
          <w:rFonts w:eastAsia="MS Mincho" w:cs="Times New Roman"/>
        </w:rPr>
        <w:t>, vol. 44, no. 1, pp. 269-280, Jan. 2009</w:t>
      </w:r>
      <w:r w:rsidR="00DF00DC">
        <w:rPr>
          <w:rFonts w:eastAsia="MS Mincho" w:cs="Times New Roman"/>
        </w:rPr>
        <w:t>.</w:t>
      </w:r>
      <w:bookmarkEnd w:id="42"/>
    </w:p>
    <w:p w14:paraId="1A8E5D19" w14:textId="50E02668" w:rsidR="000040DC" w:rsidRPr="00897576" w:rsidRDefault="000040DC" w:rsidP="00897576">
      <w:pPr>
        <w:ind w:left="360" w:right="-22"/>
        <w:rPr>
          <w:highlight w:val="yellow"/>
        </w:rPr>
      </w:pPr>
      <w:r w:rsidRPr="00897576">
        <w:rPr>
          <w:highlight w:val="yellow"/>
        </w:rPr>
        <w:t xml:space="preserve"> </w:t>
      </w:r>
    </w:p>
    <w:sectPr w:rsidR="000040DC" w:rsidRPr="0089757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BDAA7" w14:textId="77777777" w:rsidR="00202E31" w:rsidRDefault="00202E31" w:rsidP="00001C9B">
      <w:pPr>
        <w:spacing w:after="0" w:line="240" w:lineRule="auto"/>
      </w:pPr>
      <w:r>
        <w:separator/>
      </w:r>
    </w:p>
  </w:endnote>
  <w:endnote w:type="continuationSeparator" w:id="0">
    <w:p w14:paraId="45EAEFBB" w14:textId="77777777" w:rsidR="00202E31" w:rsidRDefault="00202E31" w:rsidP="00001C9B">
      <w:pPr>
        <w:spacing w:after="0" w:line="240" w:lineRule="auto"/>
      </w:pPr>
      <w:r>
        <w:continuationSeparator/>
      </w:r>
    </w:p>
  </w:endnote>
  <w:endnote w:type="continuationNotice" w:id="1">
    <w:p w14:paraId="30CD0136" w14:textId="77777777" w:rsidR="00202E31" w:rsidRDefault="00202E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Times&quot;,serif">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F4F88" w14:textId="77777777" w:rsidR="00202E31" w:rsidRDefault="00202E31" w:rsidP="00001C9B">
      <w:pPr>
        <w:spacing w:after="0" w:line="240" w:lineRule="auto"/>
      </w:pPr>
      <w:r>
        <w:separator/>
      </w:r>
    </w:p>
  </w:footnote>
  <w:footnote w:type="continuationSeparator" w:id="0">
    <w:p w14:paraId="4AF27218" w14:textId="77777777" w:rsidR="00202E31" w:rsidRDefault="00202E31" w:rsidP="00001C9B">
      <w:pPr>
        <w:spacing w:after="0" w:line="240" w:lineRule="auto"/>
      </w:pPr>
      <w:r>
        <w:continuationSeparator/>
      </w:r>
    </w:p>
  </w:footnote>
  <w:footnote w:type="continuationNotice" w:id="1">
    <w:p w14:paraId="4359C4F8" w14:textId="77777777" w:rsidR="00202E31" w:rsidRDefault="00202E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3E3422"/>
    <w:multiLevelType w:val="multilevel"/>
    <w:tmpl w:val="52866ED4"/>
    <w:lvl w:ilvl="0">
      <w:start w:val="1"/>
      <w:numFmt w:val="decimal"/>
      <w:lvlText w:val="%1."/>
      <w:lvlJc w:val="left"/>
      <w:pPr>
        <w:ind w:left="360" w:hanging="360"/>
      </w:pPr>
      <w:rPr>
        <w:rFonts w:ascii="Arial" w:hAnsi="Arial" w:cs="Arial" w:hint="default"/>
        <w:color w:val="000000" w:themeColor="text1"/>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B97BA9"/>
    <w:multiLevelType w:val="hybridMultilevel"/>
    <w:tmpl w:val="C3F07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CD0077"/>
    <w:multiLevelType w:val="hybridMultilevel"/>
    <w:tmpl w:val="FFFFFFFF"/>
    <w:lvl w:ilvl="0" w:tplc="AD8C849E">
      <w:start w:val="1"/>
      <w:numFmt w:val="bullet"/>
      <w:lvlText w:val="-"/>
      <w:lvlJc w:val="left"/>
      <w:pPr>
        <w:ind w:left="720" w:hanging="360"/>
      </w:pPr>
      <w:rPr>
        <w:rFonts w:ascii="&quot;Times&quot;,serif" w:hAnsi="&quot;Times&quot;,serif" w:hint="default"/>
      </w:rPr>
    </w:lvl>
    <w:lvl w:ilvl="1" w:tplc="46C68846">
      <w:start w:val="1"/>
      <w:numFmt w:val="bullet"/>
      <w:lvlText w:val="o"/>
      <w:lvlJc w:val="left"/>
      <w:pPr>
        <w:ind w:left="1440" w:hanging="360"/>
      </w:pPr>
      <w:rPr>
        <w:rFonts w:ascii="Courier New" w:hAnsi="Courier New" w:hint="default"/>
      </w:rPr>
    </w:lvl>
    <w:lvl w:ilvl="2" w:tplc="84BA6DDE">
      <w:start w:val="1"/>
      <w:numFmt w:val="bullet"/>
      <w:lvlText w:val=""/>
      <w:lvlJc w:val="left"/>
      <w:pPr>
        <w:ind w:left="2160" w:hanging="360"/>
      </w:pPr>
      <w:rPr>
        <w:rFonts w:ascii="Wingdings" w:hAnsi="Wingdings" w:hint="default"/>
      </w:rPr>
    </w:lvl>
    <w:lvl w:ilvl="3" w:tplc="5D286304">
      <w:start w:val="1"/>
      <w:numFmt w:val="bullet"/>
      <w:lvlText w:val=""/>
      <w:lvlJc w:val="left"/>
      <w:pPr>
        <w:ind w:left="2880" w:hanging="360"/>
      </w:pPr>
      <w:rPr>
        <w:rFonts w:ascii="Symbol" w:hAnsi="Symbol" w:hint="default"/>
      </w:rPr>
    </w:lvl>
    <w:lvl w:ilvl="4" w:tplc="007E1D1E">
      <w:start w:val="1"/>
      <w:numFmt w:val="bullet"/>
      <w:lvlText w:val="o"/>
      <w:lvlJc w:val="left"/>
      <w:pPr>
        <w:ind w:left="3600" w:hanging="360"/>
      </w:pPr>
      <w:rPr>
        <w:rFonts w:ascii="Courier New" w:hAnsi="Courier New" w:hint="default"/>
      </w:rPr>
    </w:lvl>
    <w:lvl w:ilvl="5" w:tplc="48A2F030">
      <w:start w:val="1"/>
      <w:numFmt w:val="bullet"/>
      <w:lvlText w:val=""/>
      <w:lvlJc w:val="left"/>
      <w:pPr>
        <w:ind w:left="4320" w:hanging="360"/>
      </w:pPr>
      <w:rPr>
        <w:rFonts w:ascii="Wingdings" w:hAnsi="Wingdings" w:hint="default"/>
      </w:rPr>
    </w:lvl>
    <w:lvl w:ilvl="6" w:tplc="F91A1F96">
      <w:start w:val="1"/>
      <w:numFmt w:val="bullet"/>
      <w:lvlText w:val=""/>
      <w:lvlJc w:val="left"/>
      <w:pPr>
        <w:ind w:left="5040" w:hanging="360"/>
      </w:pPr>
      <w:rPr>
        <w:rFonts w:ascii="Symbol" w:hAnsi="Symbol" w:hint="default"/>
      </w:rPr>
    </w:lvl>
    <w:lvl w:ilvl="7" w:tplc="0052AC46">
      <w:start w:val="1"/>
      <w:numFmt w:val="bullet"/>
      <w:lvlText w:val="o"/>
      <w:lvlJc w:val="left"/>
      <w:pPr>
        <w:ind w:left="5760" w:hanging="360"/>
      </w:pPr>
      <w:rPr>
        <w:rFonts w:ascii="Courier New" w:hAnsi="Courier New" w:hint="default"/>
      </w:rPr>
    </w:lvl>
    <w:lvl w:ilvl="8" w:tplc="79CACB9C">
      <w:start w:val="1"/>
      <w:numFmt w:val="bullet"/>
      <w:lvlText w:val=""/>
      <w:lvlJc w:val="left"/>
      <w:pPr>
        <w:ind w:left="648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0"/>
  </w:num>
  <w:num w:numId="4">
    <w:abstractNumId w:val="4"/>
  </w:num>
  <w:num w:numId="5">
    <w:abstractNumId w:val="15"/>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6"/>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8"/>
    <w:lvlOverride w:ilvl="0">
      <w:startOverride w:val="1"/>
    </w:lvlOverride>
  </w:num>
  <w:num w:numId="23">
    <w:abstractNumId w:val="9"/>
    <w:lvlOverride w:ilvl="0">
      <w:startOverride w:val="1"/>
    </w:lvlOverride>
  </w:num>
  <w:num w:numId="24">
    <w:abstractNumId w:val="2"/>
  </w:num>
  <w:num w:numId="25">
    <w:abstractNumId w:val="0"/>
  </w:num>
  <w:num w:numId="26">
    <w:abstractNumId w:val="0"/>
    <w:lvlOverride w:ilvl="0">
      <w:startOverride w:val="1"/>
    </w:lvlOverride>
  </w:num>
  <w:num w:numId="27">
    <w:abstractNumId w:val="12"/>
  </w:num>
  <w:num w:numId="28">
    <w:abstractNumId w:val="6"/>
  </w:num>
  <w:num w:numId="29">
    <w:abstractNumId w:val="14"/>
  </w:num>
  <w:num w:numId="30">
    <w:abstractNumId w:val="11"/>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8"/>
    <w:lvlOverride w:ilvl="0">
      <w:startOverride w:val="1"/>
    </w:lvlOverride>
  </w:num>
  <w:num w:numId="35">
    <w:abstractNumId w:val="9"/>
    <w:lvlOverride w:ilvl="0">
      <w:startOverride w:val="1"/>
    </w:lvlOverride>
  </w:num>
  <w:num w:numId="36">
    <w:abstractNumId w:val="9"/>
  </w:num>
  <w:num w:numId="37">
    <w:abstractNumId w:val="8"/>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B6D99"/>
    <w:rsid w:val="00001C9B"/>
    <w:rsid w:val="000040DC"/>
    <w:rsid w:val="00014675"/>
    <w:rsid w:val="00014DF4"/>
    <w:rsid w:val="000151EF"/>
    <w:rsid w:val="000239F5"/>
    <w:rsid w:val="0003583F"/>
    <w:rsid w:val="000426D0"/>
    <w:rsid w:val="000478D6"/>
    <w:rsid w:val="00055890"/>
    <w:rsid w:val="00063CEE"/>
    <w:rsid w:val="0006773C"/>
    <w:rsid w:val="0007146E"/>
    <w:rsid w:val="0008081F"/>
    <w:rsid w:val="00081241"/>
    <w:rsid w:val="0008612A"/>
    <w:rsid w:val="00090E18"/>
    <w:rsid w:val="000A10BC"/>
    <w:rsid w:val="000B0056"/>
    <w:rsid w:val="000B16D0"/>
    <w:rsid w:val="000B3743"/>
    <w:rsid w:val="000C3C7B"/>
    <w:rsid w:val="000D0F93"/>
    <w:rsid w:val="001047E8"/>
    <w:rsid w:val="00106416"/>
    <w:rsid w:val="00107958"/>
    <w:rsid w:val="00110481"/>
    <w:rsid w:val="001104A8"/>
    <w:rsid w:val="001127C9"/>
    <w:rsid w:val="00113E4C"/>
    <w:rsid w:val="00115A19"/>
    <w:rsid w:val="00115B88"/>
    <w:rsid w:val="00130D6F"/>
    <w:rsid w:val="0013118A"/>
    <w:rsid w:val="00131565"/>
    <w:rsid w:val="00132F6A"/>
    <w:rsid w:val="00133913"/>
    <w:rsid w:val="00140221"/>
    <w:rsid w:val="001468B6"/>
    <w:rsid w:val="0015723B"/>
    <w:rsid w:val="00162C87"/>
    <w:rsid w:val="001642FC"/>
    <w:rsid w:val="0016496B"/>
    <w:rsid w:val="001650DC"/>
    <w:rsid w:val="001743E2"/>
    <w:rsid w:val="001745F8"/>
    <w:rsid w:val="001838CF"/>
    <w:rsid w:val="001868EE"/>
    <w:rsid w:val="00195396"/>
    <w:rsid w:val="00196A94"/>
    <w:rsid w:val="001A3BA4"/>
    <w:rsid w:val="001A45DA"/>
    <w:rsid w:val="001A6D1F"/>
    <w:rsid w:val="001B4051"/>
    <w:rsid w:val="001C05D5"/>
    <w:rsid w:val="001C068E"/>
    <w:rsid w:val="001C3C91"/>
    <w:rsid w:val="001D65ED"/>
    <w:rsid w:val="001E30F6"/>
    <w:rsid w:val="001F45C4"/>
    <w:rsid w:val="001F7898"/>
    <w:rsid w:val="00202E31"/>
    <w:rsid w:val="00211C1E"/>
    <w:rsid w:val="00217EE5"/>
    <w:rsid w:val="00234474"/>
    <w:rsid w:val="00235F5C"/>
    <w:rsid w:val="002365B6"/>
    <w:rsid w:val="00246794"/>
    <w:rsid w:val="002558C1"/>
    <w:rsid w:val="00257FA3"/>
    <w:rsid w:val="00265E1E"/>
    <w:rsid w:val="00270C13"/>
    <w:rsid w:val="00277B56"/>
    <w:rsid w:val="0028377A"/>
    <w:rsid w:val="00292BA5"/>
    <w:rsid w:val="00294791"/>
    <w:rsid w:val="002A19F5"/>
    <w:rsid w:val="002A2419"/>
    <w:rsid w:val="002B4922"/>
    <w:rsid w:val="002C22C3"/>
    <w:rsid w:val="002C2D19"/>
    <w:rsid w:val="002C5D34"/>
    <w:rsid w:val="002C7929"/>
    <w:rsid w:val="002D10FA"/>
    <w:rsid w:val="002D1AA0"/>
    <w:rsid w:val="002D4C55"/>
    <w:rsid w:val="002E4392"/>
    <w:rsid w:val="002E6DED"/>
    <w:rsid w:val="002F144E"/>
    <w:rsid w:val="002F2B57"/>
    <w:rsid w:val="002F6F52"/>
    <w:rsid w:val="00300956"/>
    <w:rsid w:val="00311CC3"/>
    <w:rsid w:val="003142D3"/>
    <w:rsid w:val="00317187"/>
    <w:rsid w:val="0032499A"/>
    <w:rsid w:val="003341F7"/>
    <w:rsid w:val="003464A1"/>
    <w:rsid w:val="0034685C"/>
    <w:rsid w:val="00347FEC"/>
    <w:rsid w:val="00352E27"/>
    <w:rsid w:val="00356F45"/>
    <w:rsid w:val="00365E9C"/>
    <w:rsid w:val="00366B74"/>
    <w:rsid w:val="003705CA"/>
    <w:rsid w:val="003726E7"/>
    <w:rsid w:val="00376110"/>
    <w:rsid w:val="00377FA4"/>
    <w:rsid w:val="00381345"/>
    <w:rsid w:val="00381517"/>
    <w:rsid w:val="00383543"/>
    <w:rsid w:val="003A710A"/>
    <w:rsid w:val="003B6169"/>
    <w:rsid w:val="003B659E"/>
    <w:rsid w:val="003B69A6"/>
    <w:rsid w:val="003C275E"/>
    <w:rsid w:val="003C6B7D"/>
    <w:rsid w:val="003D3D4F"/>
    <w:rsid w:val="003D5D56"/>
    <w:rsid w:val="003E2D6D"/>
    <w:rsid w:val="003E516D"/>
    <w:rsid w:val="003E58B2"/>
    <w:rsid w:val="003E58DF"/>
    <w:rsid w:val="003F301F"/>
    <w:rsid w:val="00404C4C"/>
    <w:rsid w:val="004055BC"/>
    <w:rsid w:val="00413254"/>
    <w:rsid w:val="0041423F"/>
    <w:rsid w:val="00414F81"/>
    <w:rsid w:val="00423125"/>
    <w:rsid w:val="00423BFE"/>
    <w:rsid w:val="00435B4C"/>
    <w:rsid w:val="00436A0F"/>
    <w:rsid w:val="00437150"/>
    <w:rsid w:val="0043750A"/>
    <w:rsid w:val="00445E71"/>
    <w:rsid w:val="004511FF"/>
    <w:rsid w:val="00452B73"/>
    <w:rsid w:val="00471DE8"/>
    <w:rsid w:val="004732E9"/>
    <w:rsid w:val="00476478"/>
    <w:rsid w:val="00482546"/>
    <w:rsid w:val="004854BB"/>
    <w:rsid w:val="004963C1"/>
    <w:rsid w:val="00496606"/>
    <w:rsid w:val="00497DA8"/>
    <w:rsid w:val="004A537C"/>
    <w:rsid w:val="004A7C51"/>
    <w:rsid w:val="004B199F"/>
    <w:rsid w:val="004B6D99"/>
    <w:rsid w:val="004C7190"/>
    <w:rsid w:val="004C7C75"/>
    <w:rsid w:val="004E5D01"/>
    <w:rsid w:val="004E5E66"/>
    <w:rsid w:val="004E7ADB"/>
    <w:rsid w:val="00503B4D"/>
    <w:rsid w:val="00504EE9"/>
    <w:rsid w:val="005075E4"/>
    <w:rsid w:val="00513C12"/>
    <w:rsid w:val="0051535E"/>
    <w:rsid w:val="00515A93"/>
    <w:rsid w:val="00517E3D"/>
    <w:rsid w:val="00521576"/>
    <w:rsid w:val="005250E6"/>
    <w:rsid w:val="00532334"/>
    <w:rsid w:val="005429A6"/>
    <w:rsid w:val="00542C46"/>
    <w:rsid w:val="00542D23"/>
    <w:rsid w:val="0054442C"/>
    <w:rsid w:val="005455D8"/>
    <w:rsid w:val="00550285"/>
    <w:rsid w:val="00551416"/>
    <w:rsid w:val="00562492"/>
    <w:rsid w:val="00572A20"/>
    <w:rsid w:val="00573201"/>
    <w:rsid w:val="005836F8"/>
    <w:rsid w:val="005918FA"/>
    <w:rsid w:val="00592A86"/>
    <w:rsid w:val="00596EBE"/>
    <w:rsid w:val="005A4EDE"/>
    <w:rsid w:val="005B4801"/>
    <w:rsid w:val="005B4F1F"/>
    <w:rsid w:val="005C23A4"/>
    <w:rsid w:val="005C2774"/>
    <w:rsid w:val="005D1CDF"/>
    <w:rsid w:val="005D2BB7"/>
    <w:rsid w:val="005E61A8"/>
    <w:rsid w:val="005F17A8"/>
    <w:rsid w:val="005F6419"/>
    <w:rsid w:val="00602C53"/>
    <w:rsid w:val="0060543D"/>
    <w:rsid w:val="006104DD"/>
    <w:rsid w:val="00610D55"/>
    <w:rsid w:val="00612EBE"/>
    <w:rsid w:val="006130B5"/>
    <w:rsid w:val="00617400"/>
    <w:rsid w:val="00627225"/>
    <w:rsid w:val="00630181"/>
    <w:rsid w:val="00632B6D"/>
    <w:rsid w:val="00632D29"/>
    <w:rsid w:val="00653E04"/>
    <w:rsid w:val="00657C4F"/>
    <w:rsid w:val="00664950"/>
    <w:rsid w:val="00670F23"/>
    <w:rsid w:val="00673866"/>
    <w:rsid w:val="0067397B"/>
    <w:rsid w:val="00683220"/>
    <w:rsid w:val="00687FA0"/>
    <w:rsid w:val="006A3C11"/>
    <w:rsid w:val="006B0CA0"/>
    <w:rsid w:val="006B0DD3"/>
    <w:rsid w:val="006B405B"/>
    <w:rsid w:val="006B7010"/>
    <w:rsid w:val="006C29C7"/>
    <w:rsid w:val="006C3095"/>
    <w:rsid w:val="006D087A"/>
    <w:rsid w:val="006E1151"/>
    <w:rsid w:val="006E6311"/>
    <w:rsid w:val="006F4870"/>
    <w:rsid w:val="0070200D"/>
    <w:rsid w:val="007118DF"/>
    <w:rsid w:val="007145FF"/>
    <w:rsid w:val="00715B2A"/>
    <w:rsid w:val="0071771E"/>
    <w:rsid w:val="007366BF"/>
    <w:rsid w:val="00744E44"/>
    <w:rsid w:val="007450F1"/>
    <w:rsid w:val="00751191"/>
    <w:rsid w:val="00751515"/>
    <w:rsid w:val="007626B7"/>
    <w:rsid w:val="0078212B"/>
    <w:rsid w:val="00784DF6"/>
    <w:rsid w:val="00785232"/>
    <w:rsid w:val="00785C4B"/>
    <w:rsid w:val="00790876"/>
    <w:rsid w:val="007A0B92"/>
    <w:rsid w:val="007A5C92"/>
    <w:rsid w:val="007B186C"/>
    <w:rsid w:val="007B735C"/>
    <w:rsid w:val="007C064D"/>
    <w:rsid w:val="007C06AC"/>
    <w:rsid w:val="007C1696"/>
    <w:rsid w:val="007C3ED0"/>
    <w:rsid w:val="007C5971"/>
    <w:rsid w:val="007C710F"/>
    <w:rsid w:val="007D1238"/>
    <w:rsid w:val="007D3B01"/>
    <w:rsid w:val="007E2A87"/>
    <w:rsid w:val="007E7FE8"/>
    <w:rsid w:val="007F080A"/>
    <w:rsid w:val="007F54B9"/>
    <w:rsid w:val="00806A76"/>
    <w:rsid w:val="00811C9D"/>
    <w:rsid w:val="00816C80"/>
    <w:rsid w:val="00822068"/>
    <w:rsid w:val="00825281"/>
    <w:rsid w:val="008257C6"/>
    <w:rsid w:val="0083433C"/>
    <w:rsid w:val="00837DE2"/>
    <w:rsid w:val="00841BCD"/>
    <w:rsid w:val="00851A8E"/>
    <w:rsid w:val="0085365B"/>
    <w:rsid w:val="00855430"/>
    <w:rsid w:val="008554EA"/>
    <w:rsid w:val="0086186C"/>
    <w:rsid w:val="00867266"/>
    <w:rsid w:val="00873B8F"/>
    <w:rsid w:val="00876BD5"/>
    <w:rsid w:val="008826C1"/>
    <w:rsid w:val="00883DFD"/>
    <w:rsid w:val="00897576"/>
    <w:rsid w:val="008A1BF7"/>
    <w:rsid w:val="008A5688"/>
    <w:rsid w:val="008A5B0E"/>
    <w:rsid w:val="008B0961"/>
    <w:rsid w:val="008B0B5F"/>
    <w:rsid w:val="008C2F58"/>
    <w:rsid w:val="008C534D"/>
    <w:rsid w:val="008C5BC7"/>
    <w:rsid w:val="008D28AD"/>
    <w:rsid w:val="008E6501"/>
    <w:rsid w:val="008F6B8D"/>
    <w:rsid w:val="0090091A"/>
    <w:rsid w:val="009042BD"/>
    <w:rsid w:val="00906C28"/>
    <w:rsid w:val="00936159"/>
    <w:rsid w:val="00953A2F"/>
    <w:rsid w:val="00973C10"/>
    <w:rsid w:val="00977E1D"/>
    <w:rsid w:val="00982CBC"/>
    <w:rsid w:val="009B0573"/>
    <w:rsid w:val="009B1341"/>
    <w:rsid w:val="009B4E7C"/>
    <w:rsid w:val="009B5F50"/>
    <w:rsid w:val="009B7B4B"/>
    <w:rsid w:val="009B7C21"/>
    <w:rsid w:val="009C1614"/>
    <w:rsid w:val="009C4BE0"/>
    <w:rsid w:val="009D3E10"/>
    <w:rsid w:val="009D4C7A"/>
    <w:rsid w:val="009F72E1"/>
    <w:rsid w:val="00A04992"/>
    <w:rsid w:val="00A052CA"/>
    <w:rsid w:val="00A147AA"/>
    <w:rsid w:val="00A21D71"/>
    <w:rsid w:val="00A22B78"/>
    <w:rsid w:val="00A23E45"/>
    <w:rsid w:val="00A24C76"/>
    <w:rsid w:val="00A25AE5"/>
    <w:rsid w:val="00A37002"/>
    <w:rsid w:val="00A4011A"/>
    <w:rsid w:val="00A4355E"/>
    <w:rsid w:val="00A5347B"/>
    <w:rsid w:val="00A62D29"/>
    <w:rsid w:val="00A62D86"/>
    <w:rsid w:val="00A92BCD"/>
    <w:rsid w:val="00A93DF7"/>
    <w:rsid w:val="00A94FC9"/>
    <w:rsid w:val="00AA1B0E"/>
    <w:rsid w:val="00AA47B6"/>
    <w:rsid w:val="00AC163B"/>
    <w:rsid w:val="00AC568F"/>
    <w:rsid w:val="00AC5CA7"/>
    <w:rsid w:val="00AC6058"/>
    <w:rsid w:val="00AD639A"/>
    <w:rsid w:val="00AE2BA5"/>
    <w:rsid w:val="00AE56B1"/>
    <w:rsid w:val="00AE6D09"/>
    <w:rsid w:val="00AF0C43"/>
    <w:rsid w:val="00AF19E8"/>
    <w:rsid w:val="00AF253E"/>
    <w:rsid w:val="00AF7A7C"/>
    <w:rsid w:val="00B04DF7"/>
    <w:rsid w:val="00B11031"/>
    <w:rsid w:val="00B20459"/>
    <w:rsid w:val="00B2577A"/>
    <w:rsid w:val="00B26CA7"/>
    <w:rsid w:val="00B408B6"/>
    <w:rsid w:val="00B477CF"/>
    <w:rsid w:val="00B52CA8"/>
    <w:rsid w:val="00B542DA"/>
    <w:rsid w:val="00B61B24"/>
    <w:rsid w:val="00B6218C"/>
    <w:rsid w:val="00B73862"/>
    <w:rsid w:val="00B73F43"/>
    <w:rsid w:val="00B74956"/>
    <w:rsid w:val="00B75EF6"/>
    <w:rsid w:val="00B94942"/>
    <w:rsid w:val="00BA1094"/>
    <w:rsid w:val="00BA5388"/>
    <w:rsid w:val="00BA6B66"/>
    <w:rsid w:val="00BA6E48"/>
    <w:rsid w:val="00BB34E2"/>
    <w:rsid w:val="00BC0C16"/>
    <w:rsid w:val="00BD56DA"/>
    <w:rsid w:val="00BD5B2A"/>
    <w:rsid w:val="00BD6AF1"/>
    <w:rsid w:val="00BE0AF6"/>
    <w:rsid w:val="00BE1F03"/>
    <w:rsid w:val="00BE58A7"/>
    <w:rsid w:val="00BF2218"/>
    <w:rsid w:val="00C0426B"/>
    <w:rsid w:val="00C045DF"/>
    <w:rsid w:val="00C06637"/>
    <w:rsid w:val="00C11013"/>
    <w:rsid w:val="00C13038"/>
    <w:rsid w:val="00C239D2"/>
    <w:rsid w:val="00C24308"/>
    <w:rsid w:val="00C26D43"/>
    <w:rsid w:val="00C44071"/>
    <w:rsid w:val="00C46548"/>
    <w:rsid w:val="00C47145"/>
    <w:rsid w:val="00C47CBD"/>
    <w:rsid w:val="00C574D5"/>
    <w:rsid w:val="00C73F32"/>
    <w:rsid w:val="00C80DC5"/>
    <w:rsid w:val="00C8687B"/>
    <w:rsid w:val="00C87462"/>
    <w:rsid w:val="00C96E58"/>
    <w:rsid w:val="00CA180C"/>
    <w:rsid w:val="00CB22B2"/>
    <w:rsid w:val="00CB46E2"/>
    <w:rsid w:val="00CC00A0"/>
    <w:rsid w:val="00CC3EE2"/>
    <w:rsid w:val="00CD7492"/>
    <w:rsid w:val="00CE1725"/>
    <w:rsid w:val="00CE37D1"/>
    <w:rsid w:val="00CE3A6B"/>
    <w:rsid w:val="00CE7BC4"/>
    <w:rsid w:val="00CE7EBA"/>
    <w:rsid w:val="00D00211"/>
    <w:rsid w:val="00D05DAF"/>
    <w:rsid w:val="00D06309"/>
    <w:rsid w:val="00D351EA"/>
    <w:rsid w:val="00D37EE8"/>
    <w:rsid w:val="00D40288"/>
    <w:rsid w:val="00D43403"/>
    <w:rsid w:val="00D5270B"/>
    <w:rsid w:val="00D546B4"/>
    <w:rsid w:val="00D62E71"/>
    <w:rsid w:val="00D64130"/>
    <w:rsid w:val="00D6430D"/>
    <w:rsid w:val="00D66188"/>
    <w:rsid w:val="00D731F6"/>
    <w:rsid w:val="00D740CA"/>
    <w:rsid w:val="00D80AF6"/>
    <w:rsid w:val="00D810D6"/>
    <w:rsid w:val="00D84B34"/>
    <w:rsid w:val="00D85728"/>
    <w:rsid w:val="00D85D21"/>
    <w:rsid w:val="00D86899"/>
    <w:rsid w:val="00D93F9D"/>
    <w:rsid w:val="00D95481"/>
    <w:rsid w:val="00D95B68"/>
    <w:rsid w:val="00DA4818"/>
    <w:rsid w:val="00DB1696"/>
    <w:rsid w:val="00DC4864"/>
    <w:rsid w:val="00DC5501"/>
    <w:rsid w:val="00DC7A13"/>
    <w:rsid w:val="00DD1DEA"/>
    <w:rsid w:val="00DD2CB0"/>
    <w:rsid w:val="00DD5A8C"/>
    <w:rsid w:val="00DD7793"/>
    <w:rsid w:val="00DF00DC"/>
    <w:rsid w:val="00DF2997"/>
    <w:rsid w:val="00DF56F1"/>
    <w:rsid w:val="00DF7D8B"/>
    <w:rsid w:val="00E10BC4"/>
    <w:rsid w:val="00E1415D"/>
    <w:rsid w:val="00E323E9"/>
    <w:rsid w:val="00E34018"/>
    <w:rsid w:val="00E437D2"/>
    <w:rsid w:val="00E50A4A"/>
    <w:rsid w:val="00E55751"/>
    <w:rsid w:val="00E55DEA"/>
    <w:rsid w:val="00E56AF9"/>
    <w:rsid w:val="00E6784E"/>
    <w:rsid w:val="00E75705"/>
    <w:rsid w:val="00E82925"/>
    <w:rsid w:val="00E86064"/>
    <w:rsid w:val="00E973B2"/>
    <w:rsid w:val="00E9776B"/>
    <w:rsid w:val="00EA2311"/>
    <w:rsid w:val="00EB1D07"/>
    <w:rsid w:val="00EC415C"/>
    <w:rsid w:val="00EC459D"/>
    <w:rsid w:val="00EC7BC3"/>
    <w:rsid w:val="00ED4F6D"/>
    <w:rsid w:val="00ED7600"/>
    <w:rsid w:val="00ED7CC3"/>
    <w:rsid w:val="00EF587F"/>
    <w:rsid w:val="00EF6073"/>
    <w:rsid w:val="00EF698B"/>
    <w:rsid w:val="00EF755D"/>
    <w:rsid w:val="00F10137"/>
    <w:rsid w:val="00F11A8A"/>
    <w:rsid w:val="00F1362C"/>
    <w:rsid w:val="00F16233"/>
    <w:rsid w:val="00F24AA7"/>
    <w:rsid w:val="00F414F1"/>
    <w:rsid w:val="00F508B8"/>
    <w:rsid w:val="00F61549"/>
    <w:rsid w:val="00F6487D"/>
    <w:rsid w:val="00F72CB1"/>
    <w:rsid w:val="00F76635"/>
    <w:rsid w:val="00F8215E"/>
    <w:rsid w:val="00F824F5"/>
    <w:rsid w:val="00F86F90"/>
    <w:rsid w:val="00F9374D"/>
    <w:rsid w:val="00F963C4"/>
    <w:rsid w:val="00FA028C"/>
    <w:rsid w:val="00FB1B57"/>
    <w:rsid w:val="00FB4FAE"/>
    <w:rsid w:val="00FC0558"/>
    <w:rsid w:val="00FC29B9"/>
    <w:rsid w:val="00FC5DA0"/>
    <w:rsid w:val="00FC61B2"/>
    <w:rsid w:val="00FC6FD3"/>
    <w:rsid w:val="00FD0959"/>
    <w:rsid w:val="00FD66A7"/>
    <w:rsid w:val="00FE305C"/>
    <w:rsid w:val="00FE3A4C"/>
    <w:rsid w:val="00FE701E"/>
    <w:rsid w:val="00FF0301"/>
    <w:rsid w:val="00FF26A0"/>
    <w:rsid w:val="00FF521E"/>
    <w:rsid w:val="00FF6BD1"/>
    <w:rsid w:val="0227A07A"/>
    <w:rsid w:val="03A9E635"/>
    <w:rsid w:val="0433BACB"/>
    <w:rsid w:val="0AA2E1A3"/>
    <w:rsid w:val="0DFFE813"/>
    <w:rsid w:val="1099101B"/>
    <w:rsid w:val="15C4E409"/>
    <w:rsid w:val="1C1768E1"/>
    <w:rsid w:val="209E1B6A"/>
    <w:rsid w:val="24A07091"/>
    <w:rsid w:val="30559443"/>
    <w:rsid w:val="3916FA10"/>
    <w:rsid w:val="3B045DD8"/>
    <w:rsid w:val="3D4AB115"/>
    <w:rsid w:val="40E5088E"/>
    <w:rsid w:val="44EE7F97"/>
    <w:rsid w:val="465F522D"/>
    <w:rsid w:val="468DD451"/>
    <w:rsid w:val="50FA8EDE"/>
    <w:rsid w:val="5257C144"/>
    <w:rsid w:val="55D20302"/>
    <w:rsid w:val="5819280B"/>
    <w:rsid w:val="5982B4DB"/>
    <w:rsid w:val="5C691017"/>
    <w:rsid w:val="5DDFE7DF"/>
    <w:rsid w:val="62DB0FEE"/>
    <w:rsid w:val="6419E94F"/>
    <w:rsid w:val="670BD4AC"/>
    <w:rsid w:val="6750CB9B"/>
    <w:rsid w:val="67985200"/>
    <w:rsid w:val="67DE87ED"/>
    <w:rsid w:val="6EEB4676"/>
    <w:rsid w:val="6F4C8F14"/>
    <w:rsid w:val="7AD72E02"/>
    <w:rsid w:val="7C608A22"/>
    <w:rsid w:val="7D004BC0"/>
    <w:rsid w:val="7F0FCA58"/>
    <w:rsid w:val="7FBB26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683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34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Ca Char1,Caption Char C...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Times&quot;,serif" w:hAnsi="&quot;Times&quot;,serif"/>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uiPriority w:val="35"/>
    <w:qFormat/>
    <w:rsid w:val="00FE3A4C"/>
    <w:rPr>
      <w:b/>
      <w:lang w:val="en-GB"/>
    </w:rPr>
  </w:style>
  <w:style w:type="paragraph" w:styleId="Header">
    <w:name w:val="header"/>
    <w:basedOn w:val="Normal"/>
    <w:link w:val="HeaderChar"/>
    <w:uiPriority w:val="99"/>
    <w:unhideWhenUsed/>
    <w:rsid w:val="00E55D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5DEA"/>
    <w:rPr>
      <w:rFonts w:ascii="Times New Roman" w:hAnsi="Times New Roman"/>
      <w:sz w:val="20"/>
    </w:rPr>
  </w:style>
  <w:style w:type="paragraph" w:styleId="Footer">
    <w:name w:val="footer"/>
    <w:basedOn w:val="Normal"/>
    <w:link w:val="FooterChar"/>
    <w:uiPriority w:val="99"/>
    <w:unhideWhenUsed/>
    <w:rsid w:val="00E55D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DEA"/>
    <w:rPr>
      <w:rFonts w:ascii="Times New Roman" w:hAnsi="Times New Roman"/>
      <w:sz w:val="20"/>
    </w:rPr>
  </w:style>
  <w:style w:type="character" w:styleId="Mention">
    <w:name w:val="Mention"/>
    <w:basedOn w:val="DefaultParagraphFont"/>
    <w:uiPriority w:val="99"/>
    <w:unhideWhenUsed/>
    <w:rsid w:val="001104A8"/>
    <w:rPr>
      <w:color w:val="2B579A"/>
      <w:shd w:val="clear" w:color="auto" w:fill="E1DFDD"/>
    </w:rPr>
  </w:style>
  <w:style w:type="character" w:styleId="Emphasis">
    <w:name w:val="Emphasis"/>
    <w:basedOn w:val="DefaultParagraphFont"/>
    <w:uiPriority w:val="20"/>
    <w:qFormat/>
    <w:rsid w:val="00CE37D1"/>
    <w:rPr>
      <w:i/>
      <w:iCs/>
    </w:rPr>
  </w:style>
  <w:style w:type="character" w:customStyle="1" w:styleId="mi">
    <w:name w:val="mi"/>
    <w:basedOn w:val="DefaultParagraphFont"/>
    <w:rsid w:val="00E50A4A"/>
  </w:style>
  <w:style w:type="character" w:customStyle="1" w:styleId="mo">
    <w:name w:val="mo"/>
    <w:basedOn w:val="DefaultParagraphFont"/>
    <w:rsid w:val="00E50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59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2938</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2023-02-17T13:22:00Z</dcterms:created>
  <dcterms:modified xsi:type="dcterms:W3CDTF">2023-02-17T14:39:00Z</dcterms:modified>
</cp:coreProperties>
</file>